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154" w:rsidRPr="00380C3B" w:rsidRDefault="00181154" w:rsidP="00181154">
      <w:pPr>
        <w:spacing w:after="0" w:line="240" w:lineRule="auto"/>
        <w:jc w:val="right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Obrazac 1</w:t>
      </w:r>
    </w:p>
    <w:p w:rsidR="00181154" w:rsidRPr="00380C3B" w:rsidRDefault="00181154" w:rsidP="007C3B9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C3B9B" w:rsidRPr="00DD7B8F" w:rsidRDefault="007C3B9B" w:rsidP="007C3B9B">
      <w:pPr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 xml:space="preserve">Naručilac: </w:t>
      </w:r>
      <w:r w:rsidR="004F30A4">
        <w:rPr>
          <w:rFonts w:ascii="Arial" w:hAnsi="Arial" w:cs="Arial"/>
          <w:color w:val="000000" w:themeColor="text1"/>
        </w:rPr>
        <w:t>OPŠTINA KOLAŠIN</w:t>
      </w:r>
      <w:r w:rsidR="007B559E">
        <w:rPr>
          <w:rFonts w:ascii="Arial" w:hAnsi="Arial" w:cs="Arial"/>
          <w:bCs/>
          <w:color w:val="000000" w:themeColor="text1"/>
        </w:rPr>
        <w:t xml:space="preserve"> </w:t>
      </w:r>
    </w:p>
    <w:p w:rsidR="007C3B9B" w:rsidRPr="00F07A0E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Broj</w:t>
      </w:r>
      <w:r w:rsidR="00F07A0E">
        <w:rPr>
          <w:rFonts w:ascii="Arial" w:hAnsi="Arial" w:cs="Arial"/>
          <w:color w:val="000000" w:themeColor="text1"/>
        </w:rPr>
        <w:t xml:space="preserve">: </w:t>
      </w:r>
      <w:r w:rsidR="00DF0936">
        <w:rPr>
          <w:rFonts w:ascii="Arial" w:hAnsi="Arial" w:cs="Arial"/>
          <w:color w:val="000000" w:themeColor="text1"/>
        </w:rPr>
        <w:t xml:space="preserve">02 </w:t>
      </w:r>
      <w:r w:rsidR="00263750">
        <w:rPr>
          <w:rFonts w:ascii="Arial" w:hAnsi="Arial" w:cs="Arial"/>
          <w:color w:val="000000" w:themeColor="text1"/>
        </w:rPr>
        <w:t>– 4407/2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F07A0E">
        <w:rPr>
          <w:rFonts w:ascii="Arial" w:hAnsi="Arial" w:cs="Arial"/>
          <w:color w:val="000000" w:themeColor="text1"/>
        </w:rPr>
        <w:t>Datum</w:t>
      </w:r>
      <w:r w:rsidR="00F07A0E">
        <w:rPr>
          <w:rFonts w:ascii="Arial" w:hAnsi="Arial" w:cs="Arial"/>
          <w:color w:val="000000" w:themeColor="text1"/>
        </w:rPr>
        <w:t>:</w:t>
      </w:r>
      <w:r w:rsidRPr="00F07A0E">
        <w:rPr>
          <w:rFonts w:ascii="Arial" w:hAnsi="Arial" w:cs="Arial"/>
          <w:color w:val="000000" w:themeColor="text1"/>
        </w:rPr>
        <w:t xml:space="preserve"> </w:t>
      </w:r>
      <w:r w:rsidR="00263750">
        <w:rPr>
          <w:rFonts w:ascii="Arial" w:hAnsi="Arial" w:cs="Arial"/>
          <w:color w:val="000000" w:themeColor="text1"/>
        </w:rPr>
        <w:t>09.08</w:t>
      </w:r>
      <w:r w:rsidR="00AC63EC">
        <w:rPr>
          <w:rFonts w:ascii="Arial" w:hAnsi="Arial" w:cs="Arial"/>
          <w:color w:val="000000" w:themeColor="text1"/>
        </w:rPr>
        <w:t>.2021.</w:t>
      </w:r>
      <w:r w:rsidR="006A2CA7">
        <w:rPr>
          <w:rFonts w:ascii="Arial" w:hAnsi="Arial" w:cs="Arial"/>
          <w:color w:val="000000" w:themeColor="text1"/>
        </w:rPr>
        <w:t xml:space="preserve"> godine</w:t>
      </w: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Na osnovu člana 27 stav 1 Zakona o javnim nabavkama („Službeni list CG“, broj</w:t>
      </w:r>
      <w:r w:rsidR="004D2C82" w:rsidRPr="00380C3B">
        <w:rPr>
          <w:rFonts w:ascii="Arial" w:hAnsi="Arial" w:cs="Arial"/>
          <w:color w:val="000000" w:themeColor="text1"/>
        </w:rPr>
        <w:t xml:space="preserve"> 74/19</w:t>
      </w:r>
      <w:r w:rsidR="008C633E" w:rsidRPr="00380C3B">
        <w:rPr>
          <w:rFonts w:ascii="Arial" w:hAnsi="Arial" w:cs="Arial"/>
          <w:color w:val="000000" w:themeColor="text1"/>
        </w:rPr>
        <w:t>)</w:t>
      </w:r>
      <w:r w:rsidRPr="00380C3B">
        <w:rPr>
          <w:rFonts w:ascii="Arial" w:hAnsi="Arial" w:cs="Arial"/>
          <w:color w:val="000000" w:themeColor="text1"/>
        </w:rPr>
        <w:t xml:space="preserve">  i Pravilnika  za sprovođenje </w:t>
      </w:r>
      <w:r w:rsidRPr="00380C3B">
        <w:rPr>
          <w:rFonts w:ascii="Arial" w:hAnsi="Arial" w:cs="Arial"/>
          <w:color w:val="000000" w:themeColor="text1"/>
          <w:lang w:val="pl-PL"/>
        </w:rPr>
        <w:t xml:space="preserve">jednostavnih nabavki </w:t>
      </w:r>
      <w:r w:rsidR="00D837A3" w:rsidRPr="00380C3B">
        <w:rPr>
          <w:rFonts w:ascii="Arial" w:hAnsi="Arial" w:cs="Arial"/>
          <w:color w:val="000000" w:themeColor="text1"/>
        </w:rPr>
        <w:t xml:space="preserve">(„Službeni list CG“, br. </w:t>
      </w:r>
      <w:r w:rsidR="009B413B" w:rsidRPr="009B413B">
        <w:rPr>
          <w:rFonts w:ascii="Arial" w:hAnsi="Arial" w:cs="Arial"/>
          <w:color w:val="000000" w:themeColor="text1"/>
        </w:rPr>
        <w:t>61</w:t>
      </w:r>
      <w:r w:rsidR="009B413B">
        <w:rPr>
          <w:rFonts w:ascii="Arial" w:hAnsi="Arial" w:cs="Arial"/>
          <w:color w:val="000000" w:themeColor="text1"/>
        </w:rPr>
        <w:t>/</w:t>
      </w:r>
      <w:r w:rsidR="009B413B" w:rsidRPr="009B413B">
        <w:rPr>
          <w:rFonts w:ascii="Arial" w:hAnsi="Arial" w:cs="Arial"/>
          <w:color w:val="000000" w:themeColor="text1"/>
        </w:rPr>
        <w:t xml:space="preserve">20, </w:t>
      </w:r>
      <w:r w:rsidR="009B413B">
        <w:rPr>
          <w:rFonts w:ascii="Arial" w:hAnsi="Arial" w:cs="Arial"/>
          <w:color w:val="000000" w:themeColor="text1"/>
        </w:rPr>
        <w:t>65/20</w:t>
      </w:r>
      <w:r w:rsidR="009B413B" w:rsidRPr="009B413B">
        <w:rPr>
          <w:rFonts w:ascii="Arial" w:hAnsi="Arial" w:cs="Arial"/>
          <w:color w:val="000000" w:themeColor="text1"/>
        </w:rPr>
        <w:t xml:space="preserve"> 71</w:t>
      </w:r>
      <w:r w:rsidR="009B413B">
        <w:rPr>
          <w:rFonts w:ascii="Arial" w:hAnsi="Arial" w:cs="Arial"/>
          <w:color w:val="000000" w:themeColor="text1"/>
        </w:rPr>
        <w:t>/</w:t>
      </w:r>
      <w:r w:rsidR="009B413B" w:rsidRPr="009B413B">
        <w:rPr>
          <w:rFonts w:ascii="Arial" w:hAnsi="Arial" w:cs="Arial"/>
          <w:color w:val="000000" w:themeColor="text1"/>
        </w:rPr>
        <w:t>20,</w:t>
      </w:r>
      <w:r w:rsidR="009B413B">
        <w:rPr>
          <w:rFonts w:ascii="Arial" w:hAnsi="Arial" w:cs="Arial"/>
          <w:color w:val="000000" w:themeColor="text1"/>
        </w:rPr>
        <w:t xml:space="preserve"> </w:t>
      </w:r>
      <w:r w:rsidR="009B413B" w:rsidRPr="009B413B">
        <w:rPr>
          <w:rFonts w:ascii="Arial" w:hAnsi="Arial" w:cs="Arial"/>
          <w:color w:val="000000" w:themeColor="text1"/>
        </w:rPr>
        <w:t>74</w:t>
      </w:r>
      <w:r w:rsidR="009B413B">
        <w:rPr>
          <w:rFonts w:ascii="Arial" w:hAnsi="Arial" w:cs="Arial"/>
          <w:color w:val="000000" w:themeColor="text1"/>
        </w:rPr>
        <w:t>/</w:t>
      </w:r>
      <w:r w:rsidR="009B413B" w:rsidRPr="009B413B">
        <w:rPr>
          <w:rFonts w:ascii="Arial" w:hAnsi="Arial" w:cs="Arial"/>
          <w:color w:val="000000" w:themeColor="text1"/>
        </w:rPr>
        <w:t>20</w:t>
      </w:r>
      <w:r w:rsidR="009B413B">
        <w:rPr>
          <w:rFonts w:ascii="Arial" w:hAnsi="Arial" w:cs="Arial"/>
          <w:color w:val="000000" w:themeColor="text1"/>
        </w:rPr>
        <w:t xml:space="preserve"> </w:t>
      </w:r>
      <w:r w:rsidR="009B413B" w:rsidRPr="009B413B">
        <w:rPr>
          <w:rFonts w:ascii="Arial" w:hAnsi="Arial" w:cs="Arial"/>
          <w:color w:val="000000" w:themeColor="text1"/>
        </w:rPr>
        <w:t>i 102</w:t>
      </w:r>
      <w:r w:rsidR="009B413B">
        <w:rPr>
          <w:rFonts w:ascii="Arial" w:hAnsi="Arial" w:cs="Arial"/>
          <w:color w:val="000000" w:themeColor="text1"/>
        </w:rPr>
        <w:t>/</w:t>
      </w:r>
      <w:r w:rsidR="009B413B" w:rsidRPr="009B413B">
        <w:rPr>
          <w:rFonts w:ascii="Arial" w:hAnsi="Arial" w:cs="Arial"/>
          <w:color w:val="000000" w:themeColor="text1"/>
        </w:rPr>
        <w:t>20</w:t>
      </w:r>
      <w:r w:rsidR="00D837A3" w:rsidRPr="00380C3B">
        <w:rPr>
          <w:rFonts w:ascii="Arial" w:hAnsi="Arial" w:cs="Arial"/>
          <w:color w:val="000000" w:themeColor="text1"/>
        </w:rPr>
        <w:t>)</w:t>
      </w:r>
      <w:r w:rsidR="009B413B">
        <w:rPr>
          <w:rFonts w:ascii="Arial" w:hAnsi="Arial" w:cs="Arial"/>
          <w:color w:val="000000" w:themeColor="text1"/>
        </w:rPr>
        <w:t xml:space="preserve">, OPŠTINA KOLAŠIN </w:t>
      </w:r>
      <w:r w:rsidR="004D2C82" w:rsidRPr="00380C3B">
        <w:rPr>
          <w:rFonts w:ascii="Arial" w:hAnsi="Arial" w:cs="Arial"/>
          <w:color w:val="000000" w:themeColor="text1"/>
        </w:rPr>
        <w:t>objavljuje</w:t>
      </w:r>
      <w:r w:rsidR="009B413B">
        <w:rPr>
          <w:rFonts w:ascii="Arial" w:hAnsi="Arial" w:cs="Arial"/>
          <w:color w:val="000000" w:themeColor="text1"/>
        </w:rPr>
        <w:t>:</w:t>
      </w: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4D2C82" w:rsidRPr="00380C3B" w:rsidRDefault="004D2C82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ZAHTJEV ZA DOSTAVLJANJE PONUDA</w:t>
      </w:r>
    </w:p>
    <w:p w:rsidR="007736CB" w:rsidRPr="00380C3B" w:rsidRDefault="007736CB" w:rsidP="007736CB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ZA JEDNOSTAVNE NABAVKE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 Podaci o naručiocu </w:t>
      </w:r>
    </w:p>
    <w:p w:rsidR="007736CB" w:rsidRDefault="007736CB" w:rsidP="007736CB">
      <w:pPr>
        <w:pStyle w:val="Caption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2"/>
        <w:gridCol w:w="4855"/>
      </w:tblGrid>
      <w:tr w:rsidR="009B413B" w:rsidRPr="00F07A0E" w:rsidTr="00A30C44">
        <w:trPr>
          <w:trHeight w:val="303"/>
          <w:jc w:val="center"/>
        </w:trPr>
        <w:tc>
          <w:tcPr>
            <w:tcW w:w="3942" w:type="dxa"/>
            <w:tcBorders>
              <w:top w:val="double" w:sz="4" w:space="0" w:color="auto"/>
            </w:tcBorders>
          </w:tcPr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Naručilac: OPŠTINA KOLAŠIN</w:t>
            </w:r>
          </w:p>
        </w:tc>
        <w:tc>
          <w:tcPr>
            <w:tcW w:w="4855" w:type="dxa"/>
            <w:tcBorders>
              <w:top w:val="double" w:sz="4" w:space="0" w:color="auto"/>
            </w:tcBorders>
          </w:tcPr>
          <w:p w:rsidR="00F07A0E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Lice/a za davanje informacija:</w:t>
            </w:r>
          </w:p>
          <w:p w:rsidR="00E640C5" w:rsidRPr="00F07A0E" w:rsidRDefault="00F07A0E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Dušan Šćepanović-sl.za javne nabavke</w:t>
            </w:r>
          </w:p>
        </w:tc>
      </w:tr>
      <w:tr w:rsidR="009B413B" w:rsidRPr="00F07A0E" w:rsidTr="00A30C44">
        <w:trPr>
          <w:trHeight w:val="303"/>
          <w:jc w:val="center"/>
        </w:trPr>
        <w:tc>
          <w:tcPr>
            <w:tcW w:w="3942" w:type="dxa"/>
          </w:tcPr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Adresa: Buda Tomovića bb</w:t>
            </w:r>
          </w:p>
        </w:tc>
        <w:tc>
          <w:tcPr>
            <w:tcW w:w="4855" w:type="dxa"/>
          </w:tcPr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Poštanski broj:81210</w:t>
            </w:r>
          </w:p>
        </w:tc>
      </w:tr>
      <w:tr w:rsidR="009B413B" w:rsidRPr="00F07A0E" w:rsidTr="00A30C44">
        <w:trPr>
          <w:trHeight w:val="303"/>
          <w:jc w:val="center"/>
        </w:trPr>
        <w:tc>
          <w:tcPr>
            <w:tcW w:w="3942" w:type="dxa"/>
          </w:tcPr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Sjedište: Kolašin</w:t>
            </w:r>
          </w:p>
        </w:tc>
        <w:tc>
          <w:tcPr>
            <w:tcW w:w="4855" w:type="dxa"/>
          </w:tcPr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PIB: 02017725</w:t>
            </w:r>
          </w:p>
        </w:tc>
      </w:tr>
      <w:tr w:rsidR="009B413B" w:rsidRPr="00F07A0E" w:rsidTr="00A30C44">
        <w:trPr>
          <w:trHeight w:val="303"/>
          <w:jc w:val="center"/>
        </w:trPr>
        <w:tc>
          <w:tcPr>
            <w:tcW w:w="3942" w:type="dxa"/>
          </w:tcPr>
          <w:p w:rsidR="009B413B" w:rsidRPr="00F07A0E" w:rsidRDefault="008E7727" w:rsidP="008E77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Telefon:</w:t>
            </w:r>
            <w:r w:rsidR="00F07A0E" w:rsidRPr="00F07A0E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9B413B" w:rsidRPr="00F07A0E">
              <w:rPr>
                <w:rFonts w:ascii="Arial" w:eastAsia="Times New Roman" w:hAnsi="Arial" w:cs="Arial"/>
                <w:color w:val="000000"/>
              </w:rPr>
              <w:t>067 247 622 Dušan Š.</w:t>
            </w:r>
            <w:r w:rsidR="00F07A0E" w:rsidRPr="00F07A0E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4855" w:type="dxa"/>
          </w:tcPr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Faks: 020 865 760</w:t>
            </w:r>
          </w:p>
        </w:tc>
      </w:tr>
      <w:tr w:rsidR="009B413B" w:rsidRPr="00F07A0E" w:rsidTr="00A30C44">
        <w:trPr>
          <w:trHeight w:val="303"/>
          <w:jc w:val="center"/>
        </w:trPr>
        <w:tc>
          <w:tcPr>
            <w:tcW w:w="3942" w:type="dxa"/>
            <w:tcBorders>
              <w:bottom w:val="double" w:sz="4" w:space="0" w:color="auto"/>
            </w:tcBorders>
          </w:tcPr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 xml:space="preserve">E-mail adresa: </w:t>
            </w:r>
          </w:p>
          <w:p w:rsidR="009B413B" w:rsidRPr="00F07A0E" w:rsidRDefault="002C766D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hyperlink r:id="rId8" w:history="1">
              <w:r w:rsidR="009B413B" w:rsidRPr="00F07A0E">
                <w:rPr>
                  <w:rStyle w:val="Hyperlink"/>
                  <w:rFonts w:ascii="Arial" w:eastAsia="Times New Roman" w:hAnsi="Arial" w:cs="Arial"/>
                </w:rPr>
                <w:t>kolasin.nabavke@gmail.com</w:t>
              </w:r>
            </w:hyperlink>
            <w:r w:rsidR="009B413B" w:rsidRPr="00F07A0E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4855" w:type="dxa"/>
            <w:tcBorders>
              <w:bottom w:val="double" w:sz="4" w:space="0" w:color="auto"/>
            </w:tcBorders>
          </w:tcPr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 xml:space="preserve">Internet stranica: </w:t>
            </w:r>
          </w:p>
          <w:p w:rsidR="009B413B" w:rsidRPr="00F07A0E" w:rsidRDefault="009B413B" w:rsidP="00A30C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07A0E">
              <w:rPr>
                <w:rFonts w:ascii="Arial" w:eastAsia="Times New Roman" w:hAnsi="Arial" w:cs="Arial"/>
                <w:color w:val="000000"/>
              </w:rPr>
              <w:t>www.opstinakolasin.me</w:t>
            </w:r>
          </w:p>
        </w:tc>
      </w:tr>
    </w:tbl>
    <w:p w:rsidR="009B413B" w:rsidRPr="009B413B" w:rsidRDefault="009B413B" w:rsidP="009B413B">
      <w:pPr>
        <w:rPr>
          <w:lang w:val="fr-CA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II  Predmet nabavke: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8E7727" w:rsidP="007736CB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F078"/>
      </w:r>
      <w:r>
        <w:rPr>
          <w:rFonts w:ascii="Arial" w:hAnsi="Arial" w:cs="Arial"/>
          <w:color w:val="000000" w:themeColor="text1"/>
        </w:rPr>
        <w:t xml:space="preserve"> r</w:t>
      </w:r>
      <w:r w:rsidR="007736CB" w:rsidRPr="00380C3B">
        <w:rPr>
          <w:rFonts w:ascii="Arial" w:hAnsi="Arial" w:cs="Arial"/>
          <w:color w:val="000000" w:themeColor="text1"/>
        </w:rPr>
        <w:t>obe</w:t>
      </w:r>
    </w:p>
    <w:p w:rsidR="007736CB" w:rsidRPr="00380C3B" w:rsidRDefault="008E7727" w:rsidP="007736CB">
      <w:pPr>
        <w:spacing w:after="0" w:line="240" w:lineRule="auto"/>
        <w:rPr>
          <w:rFonts w:ascii="Arial" w:hAnsi="Arial" w:cs="Arial"/>
          <w:color w:val="000000" w:themeColor="text1"/>
        </w:rPr>
      </w:pPr>
      <w:r w:rsidRPr="008E7727">
        <w:rPr>
          <w:rFonts w:ascii="Arial" w:hAnsi="Arial" w:cs="Arial"/>
          <w:color w:val="000000" w:themeColor="text1"/>
        </w:rPr>
        <w:sym w:font="Wingdings" w:char="00A8"/>
      </w:r>
      <w:r w:rsidR="007736CB" w:rsidRPr="00380C3B">
        <w:rPr>
          <w:rFonts w:ascii="Arial" w:hAnsi="Arial" w:cs="Arial"/>
          <w:color w:val="000000" w:themeColor="text1"/>
        </w:rPr>
        <w:t xml:space="preserve"> usluge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sym w:font="Wingdings" w:char="00A8"/>
      </w:r>
      <w:r w:rsidRPr="00380C3B">
        <w:rPr>
          <w:rFonts w:ascii="Arial" w:hAnsi="Arial" w:cs="Arial"/>
          <w:color w:val="000000" w:themeColor="text1"/>
        </w:rPr>
        <w:t xml:space="preserve"> radovi</w:t>
      </w:r>
    </w:p>
    <w:p w:rsidR="007736CB" w:rsidRPr="00380C3B" w:rsidRDefault="007736CB" w:rsidP="007736CB">
      <w:pPr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III Opis predmeta nabavke: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466A3B" w:rsidRPr="00DF0936" w:rsidRDefault="00DF0936" w:rsidP="00DF0936">
      <w:pPr>
        <w:spacing w:after="0" w:line="240" w:lineRule="auto"/>
        <w:rPr>
          <w:rFonts w:ascii="Arial" w:hAnsi="Arial" w:cs="Arial"/>
          <w:color w:val="000000" w:themeColor="text1"/>
          <w:lang w:val="pl-PL"/>
        </w:rPr>
      </w:pPr>
      <w:r w:rsidRPr="00DF0936">
        <w:rPr>
          <w:rFonts w:ascii="Arial" w:hAnsi="Arial" w:cs="Arial"/>
          <w:color w:val="000000" w:themeColor="text1"/>
          <w:lang w:val="pl-PL"/>
        </w:rPr>
        <w:t>Nabavka dečije igraonice  i njena ugradnja</w:t>
      </w:r>
      <w:r>
        <w:rPr>
          <w:rFonts w:ascii="Arial" w:hAnsi="Arial" w:cs="Arial"/>
          <w:color w:val="000000" w:themeColor="text1"/>
          <w:lang w:val="pl-PL"/>
        </w:rPr>
        <w:t xml:space="preserve"> .</w:t>
      </w:r>
    </w:p>
    <w:p w:rsidR="00DF0936" w:rsidRPr="00DF0936" w:rsidRDefault="00DF0936" w:rsidP="00DF0936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380C3B">
        <w:rPr>
          <w:rFonts w:ascii="Arial" w:hAnsi="Arial" w:cs="Arial"/>
          <w:b/>
          <w:bCs/>
          <w:color w:val="000000" w:themeColor="text1"/>
        </w:rPr>
        <w:t>IV Procijenjena vrijednost jednostavne nabavke:</w:t>
      </w:r>
    </w:p>
    <w:p w:rsidR="009B413B" w:rsidRDefault="009B413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Procijenjena vrijednost jednosta</w:t>
      </w:r>
      <w:r w:rsidR="00D67A0A" w:rsidRPr="00380C3B">
        <w:rPr>
          <w:rFonts w:ascii="Arial" w:hAnsi="Arial" w:cs="Arial"/>
          <w:color w:val="000000" w:themeColor="text1"/>
        </w:rPr>
        <w:t>vne nabavke bez uračunatog PDV-a</w:t>
      </w:r>
      <w:r w:rsidR="00466A3B">
        <w:rPr>
          <w:rFonts w:ascii="Arial" w:hAnsi="Arial" w:cs="Arial"/>
          <w:color w:val="000000" w:themeColor="text1"/>
        </w:rPr>
        <w:t xml:space="preserve"> : </w:t>
      </w:r>
      <w:r w:rsidRPr="00380C3B">
        <w:rPr>
          <w:rFonts w:ascii="Arial" w:hAnsi="Arial" w:cs="Arial"/>
          <w:color w:val="000000" w:themeColor="text1"/>
        </w:rPr>
        <w:t xml:space="preserve"> </w:t>
      </w:r>
      <w:r w:rsidR="00DF0936">
        <w:rPr>
          <w:rFonts w:ascii="Arial" w:hAnsi="Arial" w:cs="Arial"/>
          <w:color w:val="000000" w:themeColor="text1"/>
        </w:rPr>
        <w:t>10.00</w:t>
      </w:r>
      <w:r w:rsidR="00466A3B">
        <w:rPr>
          <w:rFonts w:ascii="Arial" w:hAnsi="Arial" w:cs="Arial"/>
          <w:color w:val="000000" w:themeColor="text1"/>
        </w:rPr>
        <w:t>0,00</w:t>
      </w:r>
      <w:r w:rsidRPr="00380C3B">
        <w:rPr>
          <w:rFonts w:ascii="Arial" w:hAnsi="Arial" w:cs="Arial"/>
          <w:color w:val="000000" w:themeColor="text1"/>
        </w:rPr>
        <w:t xml:space="preserve"> €;</w:t>
      </w:r>
      <w:r w:rsidR="00F07A0E">
        <w:rPr>
          <w:rFonts w:ascii="Arial" w:hAnsi="Arial" w:cs="Arial"/>
          <w:color w:val="000000" w:themeColor="text1"/>
        </w:rPr>
        <w:t xml:space="preserve"> 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9B413B" w:rsidRDefault="009B413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9B413B" w:rsidRDefault="009B413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C33797" w:rsidRDefault="00C33797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9B413B" w:rsidRDefault="009B413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8E7727" w:rsidRDefault="008E7727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8E7727" w:rsidRDefault="008E7727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8E7727" w:rsidRPr="00380C3B" w:rsidRDefault="008E7727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C337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lastRenderedPageBreak/>
        <w:t>V Tehničke karakteristike ili specifikacije</w:t>
      </w:r>
    </w:p>
    <w:p w:rsidR="007736C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19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1790"/>
        <w:gridCol w:w="4175"/>
        <w:gridCol w:w="1070"/>
        <w:gridCol w:w="1160"/>
      </w:tblGrid>
      <w:tr w:rsidR="00DF0936" w:rsidRPr="00DF0936" w:rsidTr="001E5A10">
        <w:trPr>
          <w:trHeight w:val="2263"/>
        </w:trPr>
        <w:tc>
          <w:tcPr>
            <w:tcW w:w="1000" w:type="dxa"/>
            <w:shd w:val="clear" w:color="000000" w:fill="D9D9D9"/>
            <w:vAlign w:val="bottom"/>
            <w:hideMark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shd w:val="clear" w:color="000000" w:fill="D9D9D9"/>
            <w:vAlign w:val="bottom"/>
            <w:hideMark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 xml:space="preserve">             Opis predmeta nabavke, </w:t>
            </w: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>odnosno dijela predmeta nabavke</w:t>
            </w: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</w:p>
          <w:p w:rsidR="00DF0936" w:rsidRPr="00DF0936" w:rsidRDefault="00DF0936" w:rsidP="00DF093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5" w:type="dxa"/>
            <w:shd w:val="clear" w:color="000000" w:fill="D9D9D9"/>
            <w:vAlign w:val="bottom"/>
            <w:hideMark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>Bitne karakteristike predmeta nabavke u pogledu kvaliteta, performansi i/ili dimenzija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shd w:val="clear" w:color="000000" w:fill="D9D9D9"/>
            <w:vAlign w:val="bottom"/>
            <w:hideMark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>Jedinica mjere</w:t>
            </w: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shd w:val="clear" w:color="000000" w:fill="D9D9D9"/>
            <w:vAlign w:val="bottom"/>
            <w:hideMark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>Količina</w:t>
            </w: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</w:pPr>
          </w:p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Kula sa platformom I krovom</w:t>
            </w:r>
          </w:p>
        </w:tc>
        <w:tc>
          <w:tcPr>
            <w:tcW w:w="4175" w:type="dxa"/>
            <w:shd w:val="clear" w:color="auto" w:fill="auto"/>
            <w:noWrap/>
            <w:vAlign w:val="center"/>
            <w:hideMark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Glavni noseći stubovi trebaju biti izrađeni  od pocinčanog čeličnog profila debljine 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114 x 2,50 mm, u jednom komadu. Visina kule sa krovom je ≥400 cm. Svi noseći stubovi pričvršćuju se za tlo čeličnim elementima za pričvršćivanje. Otvoreni dijelovi stuba su zatvoreni zaobljenim plastičnim čepovima. </w:t>
            </w:r>
          </w:p>
        </w:tc>
        <w:tc>
          <w:tcPr>
            <w:tcW w:w="1070" w:type="dxa"/>
            <w:shd w:val="clear" w:color="auto" w:fill="auto"/>
            <w:noWrap/>
            <w:vAlign w:val="center"/>
            <w:hideMark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 xml:space="preserve">Kom 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Kula sa platformom bez krova</w:t>
            </w: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Glavni noseći stubovi trebaju biti izrađeni su od pocinčanog čeličnog profila debljine 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114 x 2,50 mm, u jednom komadu. Visina kule sa krovom je ≥400 cm. Svi noseći stubovi pričvršćuju se za tlo čeličnim elementima za pričvršćivanje. Otvoreni dijelovi stuba su zatvoreni zaobljenim plastičnim čepovima. 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>KVADRATNA PLATFORMA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Dimenzija platforme je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115x115x8cm od 2 mm pocinčanog čelika, obložen plastisolom u sloju od najmanje 2mm.</w:t>
            </w:r>
          </w:p>
          <w:p w:rsidR="00DF0936" w:rsidRPr="00DF0936" w:rsidRDefault="00DF0936" w:rsidP="00DF0936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Uglovi platforme moraju biti četvrtina kruga koji okružuju cijev od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114 mm.</w:t>
            </w:r>
          </w:p>
          <w:p w:rsidR="00DF0936" w:rsidRPr="00DF0936" w:rsidRDefault="00DF0936" w:rsidP="00DF09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tr-TR"/>
              </w:rPr>
            </w:pPr>
          </w:p>
          <w:p w:rsidR="00DF0936" w:rsidRPr="00DF0936" w:rsidRDefault="00DF0936" w:rsidP="00DF09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/>
                <w:sz w:val="24"/>
                <w:szCs w:val="24"/>
                <w:lang w:val="tr-TR"/>
              </w:rPr>
              <w:t>KVADRATNI KROV</w:t>
            </w:r>
          </w:p>
          <w:p w:rsidR="00DF0936" w:rsidRPr="00DF0936" w:rsidRDefault="00DF0936" w:rsidP="00DF093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DF0936">
              <w:t xml:space="preserve">Krov mora biti napravljen od tri komada samobojenog polietilena visine 89 cm. </w:t>
            </w:r>
          </w:p>
          <w:p w:rsidR="00DF0936" w:rsidRPr="00DF0936" w:rsidRDefault="00DF0936" w:rsidP="00DF093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DF0936">
              <w:t xml:space="preserve">U skladu sa TS EN 1176-1, kada se mjere na platformi, visina između platforme i krova biće  180 cm. </w:t>
            </w:r>
          </w:p>
          <w:p w:rsidR="00DF0936" w:rsidRPr="00DF0936" w:rsidRDefault="00DF0936" w:rsidP="00DF093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DF0936">
              <w:lastRenderedPageBreak/>
              <w:t xml:space="preserve">Krov mora biti direktno povezan sa glavnom konstrukcijom. Između toga ne bi trebalo koristiti element veze. </w:t>
            </w:r>
          </w:p>
          <w:p w:rsidR="00DF0936" w:rsidRPr="00DF0936" w:rsidRDefault="00DF0936" w:rsidP="00DF093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DF0936">
              <w:t xml:space="preserve">Krov mora biti proizveden od polietilenske sirovine sa tehnologijom rotacije. Boje koje se koriste u bojenju biće pogodne za zdravlje djece. </w:t>
            </w:r>
          </w:p>
          <w:p w:rsidR="00DF0936" w:rsidRPr="00DF0936" w:rsidRDefault="00DF0936" w:rsidP="00DF0936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jc w:val="both"/>
            </w:pPr>
            <w:r w:rsidRPr="00DF0936">
              <w:t>Težina min 35kg</w:t>
            </w:r>
          </w:p>
          <w:p w:rsidR="00DF0936" w:rsidRPr="00DF0936" w:rsidRDefault="00DF0936" w:rsidP="00DF0936">
            <w:pPr>
              <w:spacing w:after="0" w:line="240" w:lineRule="auto"/>
              <w:ind w:left="836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>SPIRALNA KLIZNA PLATFORMA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Dimenzija platforme je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115 cm x 205 cm x 8 cm 2 mm pocinčanog čelika, obložen plastisolom u sloju od najmanje 2mm.</w:t>
            </w:r>
          </w:p>
          <w:p w:rsidR="00DF0936" w:rsidRPr="00DF0936" w:rsidRDefault="00DF0936" w:rsidP="00DF0936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Uglovi platforme moraju biti četvrtina kruga koji okružuju cijev od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114 mm.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>STEPENICE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>od pet stepenika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 xml:space="preserve">Stepenice moraju biti proizvedene na takav način da mogu dostići visinu od 100 cm visinske razlike od poda do platforme. </w:t>
            </w:r>
          </w:p>
          <w:p w:rsidR="00DF0936" w:rsidRPr="00DF0936" w:rsidRDefault="00DF0936" w:rsidP="00DF0936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Visina stepeništa je 16 cm. Širina stepeništa je 65cm. Ograda stepenica proizvesti po 2 komada za svaku grupu stepenica dimenzije 90 cm. </w:t>
            </w:r>
          </w:p>
          <w:p w:rsidR="00DF0936" w:rsidRPr="00DF0936" w:rsidRDefault="00DF0936" w:rsidP="00DF0936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Stepenice  izradivati od 2 mm pocinčanog čelika pokrivenog plastisolom, debljina plastisola 2 mm.</w:t>
            </w:r>
          </w:p>
          <w:p w:rsidR="00DF0936" w:rsidRPr="00DF0936" w:rsidRDefault="00DF0936" w:rsidP="00DF0936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Ograde stepeništa  obojiti elektrostatičnom prašnom bojom na bazi polietilena.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SPIRALNI TOBOGAN 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Dizajniran je za klizanje sa platforme visoke 200 cm. Biće spiralno oblikovan na profilnoj cevi Ø76 mm, proizvesti  od jednobojnog polietilenskog plastičnog materijala u jednom komadu sa najmanje 65 kg. </w:t>
            </w:r>
          </w:p>
          <w:p w:rsidR="00DF0936" w:rsidRPr="00DF0936" w:rsidRDefault="00DF0936" w:rsidP="00DF093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lastRenderedPageBreak/>
              <w:t xml:space="preserve">Unutrašnja visina bočnih zaštitnih uglova tobogana treba da bude </w:t>
            </w:r>
            <w:r w:rsidRPr="00DF0936">
              <w:rPr>
                <w:rFonts w:ascii="Verdana" w:eastAsia="Times New Roman" w:hAnsi="Verdana"/>
                <w:bCs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17 cm, širina klizne površine </w:t>
            </w:r>
            <w:r w:rsidRPr="00DF0936">
              <w:rPr>
                <w:rFonts w:ascii="Verdana" w:eastAsia="Times New Roman" w:hAnsi="Verdana"/>
                <w:bCs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40 cm i nagib 25-30 stepeni.  Ukupna širina klizne površine sa bočnim zaštitnim uglovima je   </w:t>
            </w:r>
            <w:r w:rsidRPr="00DF0936">
              <w:rPr>
                <w:rFonts w:ascii="Verdana" w:eastAsia="Times New Roman" w:hAnsi="Verdana"/>
                <w:bCs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>57 cm.</w:t>
            </w:r>
          </w:p>
          <w:p w:rsidR="00DF0936" w:rsidRPr="00DF0936" w:rsidRDefault="00DF0936" w:rsidP="00DF093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Da bi se osigurala sigurnost na ulazu tobogana, koristiće se po 9 kg polietilenskih ograda. </w:t>
            </w:r>
          </w:p>
          <w:p w:rsidR="00DF0936" w:rsidRPr="00DF0936" w:rsidRDefault="00DF0936" w:rsidP="00DF093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Da bi se osigurala sigurnost na ulazu tobogana, na vrhu će se koristiti polietilenska barijera od 12 kg. </w:t>
            </w:r>
          </w:p>
          <w:p w:rsidR="00DF0936" w:rsidRPr="00DF0936" w:rsidRDefault="00DF0936" w:rsidP="00DF093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Tobogan  pričvrstiti za zemlju metalnim uređajem klizanjem iz područja sidrišta koje se nalazi na dnu izlazne tačke tobogana. </w:t>
            </w:r>
          </w:p>
          <w:p w:rsidR="00DF0936" w:rsidRPr="00DF0936" w:rsidRDefault="00DF0936" w:rsidP="00DF093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>Industrijska cijev prečnika 76 mm postaviti  na sredinu tobogana i metalnim aparatom pričvrstiti za tlo.</w:t>
            </w:r>
          </w:p>
          <w:p w:rsidR="00DF0936" w:rsidRPr="00DF0936" w:rsidRDefault="00DF0936" w:rsidP="00DF0936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  <w:t>Težina min 65 kg.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CIJEVNI TOBOGAN 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Dizajniran je za klizanje sa platforme visine 100 cm i proizvesti  od obojenog polietilenskog plastičnog materijala u 4 komada, sa najmanje 55 kg. </w:t>
            </w:r>
          </w:p>
          <w:p w:rsidR="00DF0936" w:rsidRPr="00DF0936" w:rsidRDefault="00DF0936" w:rsidP="00DF0936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Unutrašnji prečnik tobogana će biti Ø75 cm, a nagib 25-30 stepeni. Spoljašnji prečnik tobogana je Ø92 cm.</w:t>
            </w:r>
          </w:p>
          <w:p w:rsidR="00DF0936" w:rsidRPr="00DF0936" w:rsidRDefault="00DF0936" w:rsidP="00DF0936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Dužina tobogana je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256 cm.</w:t>
            </w:r>
          </w:p>
          <w:p w:rsidR="00DF0936" w:rsidRPr="00DF0936" w:rsidRDefault="00DF0936" w:rsidP="00DF0936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Ulazna ploča i izlazni dio tobogana biće dvostruki zidovi. </w:t>
            </w:r>
          </w:p>
          <w:p w:rsidR="00DF0936" w:rsidRPr="00DF0936" w:rsidRDefault="00DF0936" w:rsidP="00DF0936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Odjeljak na sredini tobogana biće napravljen od prozirnog materijala od akrilnog pleksiglasa debljine 6 mm tako da se vide djeca koja se spuštaju 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lastRenderedPageBreak/>
              <w:t xml:space="preserve">niz tobogan. </w:t>
            </w:r>
          </w:p>
          <w:p w:rsidR="00DF0936" w:rsidRPr="00DF0936" w:rsidRDefault="00DF0936" w:rsidP="00DF0936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Tobogan  pričvrstiti za zemlju metalnim uređajem klizanjem iz područja sidrišta koje se nalazi na dnu izlazne tačke tobogana. </w:t>
            </w:r>
          </w:p>
          <w:p w:rsidR="00DF0936" w:rsidRPr="00DF0936" w:rsidRDefault="00DF0936" w:rsidP="00DF0936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  <w:t>Težina min 55 kg.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BE609F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BE609F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8 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  <w:lang w:val="tr-TR"/>
              </w:rPr>
              <w:t xml:space="preserve">RAVNI TOBOGAN </w:t>
            </w: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Dizajniran je za klizanje sa platforme visoke 2000 mm, a proizvesti od jednobojne polietilenske plastike u jednom komadu i dvostruke presvlake sa najmanje 50 kg. 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Unutrašnja visina bočnih zaštitnih uglova tobogana će biti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170 mm, širina klizne površine         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400 mm i nagib 25-30 stepeni. Ukupna širina tobogana je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570 mm.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Polietilenske ograde od 9 kg  koristiti kako bi se osigurala sigurnost na ulazu u tobogan. 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Tobogan pričvrstiti za zemlju metalnim uređajem klizanjem iz područja sidrišta koje se nalazi na dnu izlazne tačke tobogana. 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Ulazni dio tobogana je dužine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280 mm, dio tobogana pod većim nagibom je dužine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2780 mm, dok je izlazni dio tobogana dužine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630mm. Ukupna dužina tobogana je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3690 mm.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  <w:t>Težina min 59 kg.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CJEVASTI TUNEL</w:t>
            </w: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Unutrašnji prečnik cilindričnog prolaza tunela biće 75 cm. 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Spoljašnji prečnik cilindričnog prolaza tunela biće 93 cm.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Svaki od polietilenskih djelova koji čine prolaz kroz tunel mora biti u različitim ili istim bojama, opciono u bojama koje naručilac odredi, da bi se proizveli kao samobojni. 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Na površini prolaza za cijevi 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lastRenderedPageBreak/>
              <w:t xml:space="preserve">treba da se nalaze  dekorativna utiskivanja od 20 mm u skladu sa konceptom igračke grupe. 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Dužina cjevastog tunela je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125 cm.</w:t>
            </w:r>
          </w:p>
          <w:p w:rsidR="00DF0936" w:rsidRPr="00DF0936" w:rsidRDefault="00DF0936" w:rsidP="00DF093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  <w:t>Težina min 50 kg.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ZAŠTITNA OGRADA PLATFORME</w:t>
            </w: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Slobodni dijelovi svih platformi trebaju biti ograđeni polietilenskim ogradama-panelima. </w:t>
            </w:r>
          </w:p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Ograde platforme, tobogana i tunela koje se koriste mora biti izrađene od polietilena na način koji obezbjeđuje siguran pristup djeteta elementu igre. </w:t>
            </w:r>
          </w:p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Svi zaštitni djelovi ograde trebaju biti montıranı na cijevi Ø 114 mm i mogu da se demontiraju ukoliko se želi promijeniti oblik igrališta. </w:t>
            </w:r>
          </w:p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Svi detalji na ulazu u tobogan treju biti dizajnirani i proizvedeni u skladu sa međunarodnim sigurnosnim normama. </w:t>
            </w:r>
          </w:p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tr-TR"/>
              </w:rPr>
              <w:t>Težina min 8 kg.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PENJALICA</w:t>
            </w: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 xml:space="preserve">Spiralni elementi za penjanje moraju biti formirani da bi se stiglo do platformi sa visinom h: </w:t>
            </w:r>
            <w:r w:rsidRPr="00DF0936">
              <w:rPr>
                <w:rFonts w:ascii="Verdana" w:eastAsia="Times New Roman" w:hAnsi="Verdana"/>
                <w:sz w:val="24"/>
                <w:szCs w:val="24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 xml:space="preserve">100 cm od tla, a 32 industrijske cijevi će biti savijene i povezane sa cijevima Ø 114mm pomoću spojnog elementa dizajniranog kao element za penjanje. 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Penjalica na kulu je metalna, elektrostatički bojena dimenzija          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100cm x 100cm x 130cm.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LJULJAŠKA</w:t>
            </w: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/>
                <w:sz w:val="24"/>
                <w:szCs w:val="24"/>
                <w:lang w:val="tr-TR"/>
              </w:rPr>
              <w:t>Polietilen ljuljaška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•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ab/>
              <w:t>Dimenzije ljuljaškog sjedišta: Širina: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 44 cm Dužina: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32 cm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•     Visina od tla do dna ljuljaškog sjedišta je: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33 cm 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•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ab/>
              <w:t xml:space="preserve">Težina ljuljaškog sjedišta iznosiće 3,30 kg. 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lastRenderedPageBreak/>
              <w:t>•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ab/>
              <w:t xml:space="preserve">Lanac koji će se koristiti treba biti dugačak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190 cm i biće pocinčan sa debljinom zida od 5 mm.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b/>
                <w:sz w:val="24"/>
                <w:szCs w:val="24"/>
                <w:lang w:val="tr-TR"/>
              </w:rPr>
              <w:t>Polietilen ljuljaška</w:t>
            </w:r>
          </w:p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Dimenzije ljuljaškog sjedišta: Širina: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20 cm Dužina: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48,5 cm </w:t>
            </w:r>
          </w:p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Visina od tla do dna ljuljaškog sjedišta je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33 cm </w:t>
            </w:r>
          </w:p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Težina ljuljačkog sjedišta iznosiće 4,30 kg. </w:t>
            </w:r>
          </w:p>
          <w:p w:rsidR="00DF0936" w:rsidRPr="00DF0936" w:rsidRDefault="00DF0936" w:rsidP="00DF093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 xml:space="preserve">Lanac koji će se koristiti biće dugačak </w:t>
            </w:r>
            <w:r w:rsidRPr="00DF0936">
              <w:rPr>
                <w:rFonts w:ascii="Verdana" w:eastAsia="Times New Roman" w:hAnsi="Verdana"/>
                <w:sz w:val="24"/>
                <w:szCs w:val="24"/>
                <w:lang w:val="tr-TR"/>
              </w:rPr>
              <w:t>≈</w:t>
            </w: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190 cm i biće pocinčan sa debljinom zida od 5 mm.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kom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DF0936" w:rsidRPr="00DF0936" w:rsidTr="001E5A10">
        <w:trPr>
          <w:trHeight w:val="315"/>
        </w:trPr>
        <w:tc>
          <w:tcPr>
            <w:tcW w:w="1000" w:type="dxa"/>
            <w:shd w:val="clear" w:color="auto" w:fill="auto"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9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bCs/>
                <w:sz w:val="24"/>
                <w:szCs w:val="24"/>
              </w:rPr>
              <w:t>PODLOGA IGRALIŠTA</w:t>
            </w:r>
          </w:p>
        </w:tc>
        <w:tc>
          <w:tcPr>
            <w:tcW w:w="4175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Igralište je dimenzija 11m x11m .</w:t>
            </w:r>
          </w:p>
          <w:p w:rsidR="00DF0936" w:rsidRPr="00DF0936" w:rsidRDefault="00DF0936" w:rsidP="00DF09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tr-TR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  <w:lang w:val="tr-TR"/>
              </w:rPr>
              <w:t>Podloga na igralištu je podložna pjenasta guma koja se spaja po segmentima, debljine 3cm.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m²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DF0936" w:rsidRPr="00DF0936" w:rsidRDefault="00DF0936" w:rsidP="00DF09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0936">
              <w:rPr>
                <w:rFonts w:ascii="Times New Roman" w:eastAsia="Times New Roman" w:hAnsi="Times New Roman"/>
                <w:sz w:val="24"/>
                <w:szCs w:val="24"/>
              </w:rPr>
              <w:t>121</w:t>
            </w:r>
          </w:p>
        </w:tc>
      </w:tr>
    </w:tbl>
    <w:p w:rsidR="00C33797" w:rsidRPr="00380C3B" w:rsidRDefault="00C33797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VI Način plaćanja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F07A0E" w:rsidRPr="00F07A0E" w:rsidRDefault="00F07A0E" w:rsidP="00F07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color w:val="000000" w:themeColor="text1"/>
          <w:lang w:val="pl-PL"/>
        </w:rPr>
      </w:pPr>
      <w:r w:rsidRPr="00F07A0E">
        <w:rPr>
          <w:rFonts w:ascii="Arial" w:hAnsi="Arial" w:cs="Arial"/>
          <w:bCs/>
          <w:iCs/>
          <w:color w:val="000000" w:themeColor="text1"/>
        </w:rPr>
        <w:t xml:space="preserve">Način plaćanja: </w:t>
      </w:r>
      <w:r w:rsidR="00815FCF">
        <w:rPr>
          <w:rFonts w:ascii="Arial" w:hAnsi="Arial" w:cs="Arial"/>
          <w:color w:val="000000" w:themeColor="text1"/>
          <w:lang w:val="sr-Latn-CS"/>
        </w:rPr>
        <w:t xml:space="preserve">virmanski na žiro račun </w:t>
      </w:r>
      <w:r w:rsidRPr="00F07A0E">
        <w:rPr>
          <w:rFonts w:ascii="Arial" w:hAnsi="Arial" w:cs="Arial"/>
          <w:color w:val="000000" w:themeColor="text1"/>
          <w:lang w:val="sr-Latn-CS"/>
        </w:rPr>
        <w:t xml:space="preserve"> </w:t>
      </w:r>
    </w:p>
    <w:p w:rsidR="007736CB" w:rsidRPr="00DF0936" w:rsidRDefault="00815FCF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Cs/>
          <w:iCs/>
          <w:color w:val="000000" w:themeColor="text1"/>
          <w:lang w:val="tr-TR"/>
        </w:rPr>
      </w:pPr>
      <w:r>
        <w:rPr>
          <w:rFonts w:ascii="Arial" w:hAnsi="Arial" w:cs="Arial"/>
          <w:bCs/>
          <w:iCs/>
          <w:color w:val="000000" w:themeColor="text1"/>
        </w:rPr>
        <w:t>Rok</w:t>
      </w:r>
      <w:r w:rsidR="008E7727">
        <w:rPr>
          <w:rFonts w:ascii="Arial" w:hAnsi="Arial" w:cs="Arial"/>
          <w:bCs/>
          <w:iCs/>
          <w:color w:val="000000" w:themeColor="text1"/>
        </w:rPr>
        <w:t xml:space="preserve"> plaćanja je  </w:t>
      </w:r>
      <w:r w:rsidR="00DF0936" w:rsidRPr="00DF0936">
        <w:rPr>
          <w:rFonts w:ascii="Arial" w:hAnsi="Arial" w:cs="Arial"/>
          <w:bCs/>
          <w:iCs/>
          <w:color w:val="000000" w:themeColor="text1"/>
          <w:lang w:val="tr-TR"/>
        </w:rPr>
        <w:t>virmanski na žiro račun, u roku od  30 dana od dana dostavljanja fakture.</w:t>
      </w:r>
    </w:p>
    <w:p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VII Rok isporuke robe, izvođenja radova, odnosno pružanja usluge: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815FCF" w:rsidRPr="00815FCF" w:rsidRDefault="00815FCF" w:rsidP="00815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  <w:lang w:val="sr-Latn-CS"/>
        </w:rPr>
      </w:pPr>
      <w:r w:rsidRPr="00815FCF">
        <w:rPr>
          <w:rFonts w:ascii="Arial" w:hAnsi="Arial" w:cs="Arial"/>
          <w:color w:val="000000" w:themeColor="text1"/>
          <w:lang w:val="sr-Latn-CS"/>
        </w:rPr>
        <w:t xml:space="preserve">a) Rok izvršenja ugovora </w:t>
      </w:r>
      <w:r w:rsidR="00BC178B">
        <w:rPr>
          <w:rFonts w:ascii="Arial" w:hAnsi="Arial" w:cs="Arial"/>
          <w:color w:val="000000" w:themeColor="text1"/>
          <w:lang w:val="sr-Latn-CS"/>
        </w:rPr>
        <w:t xml:space="preserve">: </w:t>
      </w:r>
      <w:r w:rsidR="00DF0936">
        <w:rPr>
          <w:rFonts w:ascii="Arial" w:hAnsi="Arial" w:cs="Arial"/>
          <w:color w:val="000000" w:themeColor="text1"/>
          <w:lang w:val="sr-Latn-CS"/>
        </w:rPr>
        <w:t>rok isporuke i ugradnje 5 (pet) dana</w:t>
      </w:r>
      <w:r w:rsidR="00BC178B">
        <w:rPr>
          <w:rFonts w:ascii="Arial" w:hAnsi="Arial" w:cs="Arial"/>
          <w:color w:val="000000" w:themeColor="text1"/>
          <w:lang w:val="sr-Latn-CS"/>
        </w:rPr>
        <w:t xml:space="preserve"> </w:t>
      </w:r>
      <w:r w:rsidR="007A03FA">
        <w:rPr>
          <w:rFonts w:ascii="Arial" w:hAnsi="Arial" w:cs="Arial"/>
          <w:color w:val="000000" w:themeColor="text1"/>
          <w:lang w:val="sr-Latn-CS"/>
        </w:rPr>
        <w:t>od dana potpisivanja ugovora.</w:t>
      </w:r>
    </w:p>
    <w:p w:rsidR="00815FCF" w:rsidRPr="00815FCF" w:rsidRDefault="00815FCF" w:rsidP="00815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815FCF">
        <w:rPr>
          <w:rFonts w:ascii="Arial" w:hAnsi="Arial" w:cs="Arial"/>
          <w:color w:val="000000" w:themeColor="text1"/>
          <w:lang w:val="pl-PL"/>
        </w:rPr>
        <w:t xml:space="preserve">b) Mjesto izvršenja ugovora je </w:t>
      </w:r>
      <w:r w:rsidR="00DF0936">
        <w:rPr>
          <w:rFonts w:ascii="Arial" w:hAnsi="Arial" w:cs="Arial"/>
          <w:color w:val="000000" w:themeColor="text1"/>
          <w:lang w:val="pl-PL"/>
        </w:rPr>
        <w:t>Kolašin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VIII Kriterijum za vrednovanje ponude: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9B413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>
        <w:rPr>
          <w:rFonts w:ascii="Arial" w:hAnsi="Arial" w:cs="Arial"/>
          <w:color w:val="000000" w:themeColor="text1"/>
        </w:rPr>
        <w:sym w:font="Wingdings" w:char="F078"/>
      </w:r>
      <w:r w:rsidR="007736CB" w:rsidRPr="00380C3B">
        <w:rPr>
          <w:rFonts w:ascii="Arial" w:hAnsi="Arial" w:cs="Arial"/>
          <w:color w:val="000000" w:themeColor="text1"/>
        </w:rPr>
        <w:t xml:space="preserve"> </w:t>
      </w:r>
      <w:r w:rsidR="00F07A0E">
        <w:rPr>
          <w:rFonts w:ascii="Arial" w:hAnsi="Arial" w:cs="Arial"/>
          <w:color w:val="000000" w:themeColor="text1"/>
        </w:rPr>
        <w:t>N</w:t>
      </w:r>
      <w:r w:rsidR="007736CB" w:rsidRPr="00380C3B">
        <w:rPr>
          <w:rFonts w:ascii="Arial" w:hAnsi="Arial" w:cs="Arial"/>
          <w:color w:val="000000" w:themeColor="text1"/>
        </w:rPr>
        <w:t xml:space="preserve">ajniža ponuđena cijena  </w:t>
      </w:r>
      <w:r w:rsidR="007736CB" w:rsidRPr="00380C3B">
        <w:rPr>
          <w:rFonts w:ascii="Arial" w:hAnsi="Arial" w:cs="Arial"/>
          <w:color w:val="000000" w:themeColor="text1"/>
        </w:rPr>
        <w:tab/>
      </w:r>
      <w:r w:rsidR="007736CB" w:rsidRPr="00380C3B">
        <w:rPr>
          <w:rFonts w:ascii="Arial" w:hAnsi="Arial" w:cs="Arial"/>
          <w:color w:val="000000" w:themeColor="text1"/>
        </w:rPr>
        <w:tab/>
      </w:r>
      <w:r w:rsidR="007736CB" w:rsidRPr="00380C3B">
        <w:rPr>
          <w:rFonts w:ascii="Arial" w:hAnsi="Arial" w:cs="Arial"/>
          <w:color w:val="000000" w:themeColor="text1"/>
        </w:rPr>
        <w:tab/>
        <w:t xml:space="preserve">  broj bodova  </w:t>
      </w:r>
      <w:r w:rsidR="007736CB"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</w:t>
      </w:r>
      <w:r w:rsidR="00815FCF">
        <w:rPr>
          <w:rFonts w:ascii="Arial" w:hAnsi="Arial" w:cs="Arial"/>
          <w:color w:val="000000" w:themeColor="text1"/>
          <w:bdr w:val="single" w:sz="4" w:space="0" w:color="auto" w:frame="1"/>
        </w:rPr>
        <w:t>10</w:t>
      </w:r>
      <w:r>
        <w:rPr>
          <w:rFonts w:ascii="Arial" w:hAnsi="Arial" w:cs="Arial"/>
          <w:color w:val="000000" w:themeColor="text1"/>
          <w:bdr w:val="single" w:sz="4" w:space="0" w:color="auto" w:frame="1"/>
        </w:rPr>
        <w:t>0</w:t>
      </w:r>
      <w:r w:rsidR="007736CB"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IX Način i rok dostavljanja ponuda</w:t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101712" w:rsidRDefault="00101712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</w:rPr>
        <w:sym w:font="Wingdings" w:char="F0FD"/>
      </w:r>
      <w:r w:rsidR="007736CB" w:rsidRPr="00101712">
        <w:rPr>
          <w:rFonts w:ascii="Arial" w:hAnsi="Arial" w:cs="Arial"/>
          <w:color w:val="000000" w:themeColor="text1"/>
          <w:lang w:val="pl-PL"/>
        </w:rPr>
        <w:t>Ponude se mogu predati</w:t>
      </w:r>
      <w:r w:rsidR="00BD4775" w:rsidRPr="00101712">
        <w:rPr>
          <w:rFonts w:ascii="Arial" w:hAnsi="Arial" w:cs="Arial"/>
          <w:color w:val="000000" w:themeColor="text1"/>
          <w:lang w:val="pl-PL"/>
        </w:rPr>
        <w:t xml:space="preserve"> preko ESJN-a, </w:t>
      </w:r>
      <w:r w:rsidR="007736CB" w:rsidRPr="00101712">
        <w:rPr>
          <w:rFonts w:ascii="Arial" w:hAnsi="Arial" w:cs="Arial"/>
          <w:color w:val="000000" w:themeColor="text1"/>
          <w:lang w:val="pl-PL"/>
        </w:rPr>
        <w:t xml:space="preserve">zaključno sa danom </w:t>
      </w:r>
      <w:r w:rsidR="007A03FA">
        <w:rPr>
          <w:rFonts w:ascii="Arial" w:hAnsi="Arial" w:cs="Arial"/>
          <w:color w:val="000000" w:themeColor="text1"/>
          <w:lang w:val="pl-PL"/>
        </w:rPr>
        <w:t>16.08</w:t>
      </w:r>
      <w:r w:rsidRPr="00101712">
        <w:rPr>
          <w:rFonts w:ascii="Arial" w:hAnsi="Arial" w:cs="Arial"/>
          <w:color w:val="000000" w:themeColor="text1"/>
          <w:lang w:val="pl-PL"/>
        </w:rPr>
        <w:t xml:space="preserve">.2021. </w:t>
      </w:r>
      <w:r w:rsidR="007736CB" w:rsidRPr="00101712">
        <w:rPr>
          <w:rFonts w:ascii="Arial" w:hAnsi="Arial" w:cs="Arial"/>
          <w:color w:val="000000" w:themeColor="text1"/>
          <w:lang w:val="pl-PL"/>
        </w:rPr>
        <w:t xml:space="preserve">godine do  </w:t>
      </w:r>
      <w:r w:rsidRPr="00101712">
        <w:rPr>
          <w:rFonts w:ascii="Arial" w:hAnsi="Arial" w:cs="Arial"/>
          <w:color w:val="000000" w:themeColor="text1"/>
          <w:lang w:val="pl-PL"/>
        </w:rPr>
        <w:t>1</w:t>
      </w:r>
      <w:r w:rsidR="00D4240D">
        <w:rPr>
          <w:rFonts w:ascii="Arial" w:hAnsi="Arial" w:cs="Arial"/>
          <w:color w:val="000000" w:themeColor="text1"/>
          <w:lang w:val="pl-PL"/>
        </w:rPr>
        <w:t>0.30</w:t>
      </w:r>
      <w:r w:rsidRPr="00101712">
        <w:rPr>
          <w:rFonts w:ascii="Arial" w:hAnsi="Arial" w:cs="Arial"/>
          <w:color w:val="000000" w:themeColor="text1"/>
          <w:lang w:val="pl-PL"/>
        </w:rPr>
        <w:t xml:space="preserve"> </w:t>
      </w:r>
      <w:r w:rsidR="007736CB" w:rsidRPr="00101712">
        <w:rPr>
          <w:rFonts w:ascii="Arial" w:hAnsi="Arial" w:cs="Arial"/>
          <w:color w:val="000000" w:themeColor="text1"/>
          <w:lang w:val="pl-PL"/>
        </w:rPr>
        <w:t>sati.</w:t>
      </w:r>
    </w:p>
    <w:p w:rsidR="007736CB" w:rsidRPr="00101712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101712">
        <w:rPr>
          <w:rFonts w:ascii="Arial" w:hAnsi="Arial" w:cs="Arial"/>
          <w:color w:val="000000" w:themeColor="text1"/>
          <w:lang w:val="pl-PL"/>
        </w:rPr>
        <w:t xml:space="preserve">Ponude će se otvoriti dana </w:t>
      </w:r>
      <w:r w:rsidR="00BC178B">
        <w:rPr>
          <w:rFonts w:ascii="Arial" w:hAnsi="Arial" w:cs="Arial"/>
          <w:color w:val="000000" w:themeColor="text1"/>
          <w:lang w:val="pl-PL"/>
        </w:rPr>
        <w:t xml:space="preserve"> </w:t>
      </w:r>
      <w:r w:rsidR="007A03FA">
        <w:rPr>
          <w:rFonts w:ascii="Arial" w:hAnsi="Arial" w:cs="Arial"/>
          <w:color w:val="000000" w:themeColor="text1"/>
          <w:lang w:val="pl-PL"/>
        </w:rPr>
        <w:t>16.08</w:t>
      </w:r>
      <w:r w:rsidR="00101712" w:rsidRPr="00101712">
        <w:rPr>
          <w:rFonts w:ascii="Arial" w:hAnsi="Arial" w:cs="Arial"/>
          <w:color w:val="000000" w:themeColor="text1"/>
          <w:lang w:val="pl-PL"/>
        </w:rPr>
        <w:t>.2021.</w:t>
      </w:r>
      <w:r w:rsidRPr="00101712">
        <w:rPr>
          <w:rFonts w:ascii="Arial" w:hAnsi="Arial" w:cs="Arial"/>
          <w:color w:val="000000" w:themeColor="text1"/>
          <w:lang w:val="pl-PL"/>
        </w:rPr>
        <w:t xml:space="preserve"> godine</w:t>
      </w:r>
      <w:r w:rsidR="00BD4775" w:rsidRPr="00101712">
        <w:rPr>
          <w:rFonts w:ascii="Arial" w:hAnsi="Arial" w:cs="Arial"/>
          <w:color w:val="000000" w:themeColor="text1"/>
          <w:lang w:val="pl-PL"/>
        </w:rPr>
        <w:t xml:space="preserve">, u </w:t>
      </w:r>
      <w:r w:rsidR="00101712" w:rsidRPr="00101712">
        <w:rPr>
          <w:rFonts w:ascii="Arial" w:hAnsi="Arial" w:cs="Arial"/>
          <w:color w:val="000000" w:themeColor="text1"/>
          <w:lang w:val="pl-PL"/>
        </w:rPr>
        <w:t xml:space="preserve">11.00 </w:t>
      </w:r>
      <w:r w:rsidR="00BD4775" w:rsidRPr="00101712">
        <w:rPr>
          <w:rFonts w:ascii="Arial" w:hAnsi="Arial" w:cs="Arial"/>
          <w:color w:val="000000" w:themeColor="text1"/>
          <w:lang w:val="pl-PL"/>
        </w:rPr>
        <w:t>h.</w:t>
      </w:r>
      <w:r w:rsidR="00101712">
        <w:rPr>
          <w:rFonts w:ascii="Arial" w:hAnsi="Arial" w:cs="Arial"/>
          <w:color w:val="000000" w:themeColor="text1"/>
          <w:lang w:val="pl-PL"/>
        </w:rPr>
        <w:t xml:space="preserve"> </w:t>
      </w: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lastRenderedPageBreak/>
        <w:t>X Rok za donošenje obavještenja o ishodu postupka</w:t>
      </w:r>
    </w:p>
    <w:p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E640C5" w:rsidRPr="00E640C5" w:rsidRDefault="00E640C5" w:rsidP="00E640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 w:rsidRPr="00E640C5">
        <w:rPr>
          <w:rFonts w:ascii="Arial" w:hAnsi="Arial" w:cs="Arial"/>
          <w:color w:val="000000" w:themeColor="text1"/>
        </w:rPr>
        <w:t xml:space="preserve">Obavještenje o ishodu postupka donijeće se u roku od </w:t>
      </w:r>
      <w:r w:rsidR="002C766D">
        <w:rPr>
          <w:rFonts w:ascii="Arial" w:hAnsi="Arial" w:cs="Arial"/>
          <w:color w:val="000000" w:themeColor="text1"/>
        </w:rPr>
        <w:t>30</w:t>
      </w:r>
      <w:bookmarkStart w:id="0" w:name="_GoBack"/>
      <w:bookmarkEnd w:id="0"/>
      <w:r w:rsidR="009C7124">
        <w:rPr>
          <w:rFonts w:ascii="Arial" w:hAnsi="Arial" w:cs="Arial"/>
          <w:color w:val="000000" w:themeColor="text1"/>
        </w:rPr>
        <w:t xml:space="preserve"> </w:t>
      </w:r>
      <w:r w:rsidRPr="00E640C5">
        <w:rPr>
          <w:rFonts w:ascii="Arial" w:hAnsi="Arial" w:cs="Arial"/>
          <w:color w:val="000000" w:themeColor="text1"/>
        </w:rPr>
        <w:t>dana od isteka roka za podnošenje ponuda.</w:t>
      </w:r>
      <w:r w:rsidR="009C7124">
        <w:rPr>
          <w:rFonts w:ascii="Arial" w:hAnsi="Arial" w:cs="Arial"/>
          <w:color w:val="000000" w:themeColor="text1"/>
        </w:rPr>
        <w:t xml:space="preserve"> </w:t>
      </w:r>
    </w:p>
    <w:p w:rsidR="00466A3B" w:rsidRDefault="00466A3B" w:rsidP="009C712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466A3B" w:rsidRPr="009C7124" w:rsidRDefault="00466A3B" w:rsidP="009C712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9C7124" w:rsidRPr="009C7124" w:rsidRDefault="009C7124" w:rsidP="009C71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  <w:r w:rsidRPr="009C7124">
        <w:rPr>
          <w:rFonts w:ascii="Arial" w:hAnsi="Arial" w:cs="Arial"/>
          <w:b/>
        </w:rPr>
        <w:t>XI Druge informacije</w:t>
      </w:r>
    </w:p>
    <w:p w:rsidR="00330A70" w:rsidRDefault="00127CCE" w:rsidP="009C712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</w:t>
      </w:r>
    </w:p>
    <w:p w:rsidR="00EB283A" w:rsidRDefault="00DF0936" w:rsidP="00DF0936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Garantni rok : 24 mjeseca</w:t>
      </w:r>
    </w:p>
    <w:p w:rsidR="00DF0936" w:rsidRPr="00A62F66" w:rsidRDefault="0058189B" w:rsidP="00DF0936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A62F66">
        <w:rPr>
          <w:rFonts w:ascii="Arial" w:eastAsia="Times New Roman" w:hAnsi="Arial" w:cs="Arial"/>
          <w:b/>
        </w:rPr>
        <w:t>Rok važenja p</w:t>
      </w:r>
      <w:r w:rsidR="00DF0936" w:rsidRPr="00A62F66">
        <w:rPr>
          <w:rFonts w:ascii="Arial" w:eastAsia="Times New Roman" w:hAnsi="Arial" w:cs="Arial"/>
          <w:b/>
        </w:rPr>
        <w:t>onude: 60</w:t>
      </w:r>
      <w:r w:rsidR="007A03FA" w:rsidRPr="00A62F66">
        <w:rPr>
          <w:rFonts w:ascii="Arial" w:eastAsia="Times New Roman" w:hAnsi="Arial" w:cs="Arial"/>
          <w:b/>
        </w:rPr>
        <w:t xml:space="preserve"> </w:t>
      </w:r>
      <w:r w:rsidR="00DF0936" w:rsidRPr="00A62F66">
        <w:rPr>
          <w:rFonts w:ascii="Arial" w:eastAsia="Times New Roman" w:hAnsi="Arial" w:cs="Arial"/>
          <w:b/>
        </w:rPr>
        <w:t>dana od dana otvaranja ponude.</w:t>
      </w:r>
    </w:p>
    <w:p w:rsidR="00DF0936" w:rsidRPr="00A62F66" w:rsidRDefault="00DF0936" w:rsidP="00DF0936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A62F66">
        <w:rPr>
          <w:rFonts w:ascii="Arial" w:eastAsia="Times New Roman" w:hAnsi="Arial" w:cs="Arial"/>
          <w:b/>
        </w:rPr>
        <w:t>Bezuslovnu i plativu na prvi poziv Garanciju za dobro izvršenje ugovora na iznos od 5% vrijednosti Ugovora sa uračunatim PDV-om, kojom garantuje potpuno izvršenje ugovornih obaveza, sa rokom važnosti 30 (trideset) dana dužem od ugovorenog roka za izvršenje Ugovora.</w:t>
      </w:r>
    </w:p>
    <w:p w:rsidR="00DF0936" w:rsidRDefault="00DF0936" w:rsidP="00DF0936">
      <w:pPr>
        <w:pStyle w:val="ListParagraph"/>
        <w:numPr>
          <w:ilvl w:val="0"/>
          <w:numId w:val="28"/>
        </w:numPr>
        <w:rPr>
          <w:rFonts w:ascii="Arial" w:eastAsia="Times New Roman" w:hAnsi="Arial" w:cs="Arial"/>
        </w:rPr>
      </w:pPr>
      <w:r w:rsidRPr="00DF0936">
        <w:rPr>
          <w:rFonts w:ascii="Arial" w:eastAsia="Times New Roman" w:hAnsi="Arial" w:cs="Arial"/>
        </w:rPr>
        <w:t>Zabavno edukativni sadržaj za djecu u sastavu donje konstrukcije, kompatibilne cjeline sa nosećim stubovima, dimenzije 93cm x 23cm x 115cm.</w:t>
      </w:r>
    </w:p>
    <w:p w:rsidR="00DF0936" w:rsidRDefault="00DF0936" w:rsidP="007A03FA">
      <w:pPr>
        <w:pStyle w:val="ListParagraph"/>
        <w:numPr>
          <w:ilvl w:val="0"/>
          <w:numId w:val="28"/>
        </w:numPr>
        <w:jc w:val="both"/>
        <w:rPr>
          <w:rFonts w:ascii="Arial" w:eastAsia="Times New Roman" w:hAnsi="Arial" w:cs="Arial"/>
        </w:rPr>
      </w:pPr>
      <w:r w:rsidRPr="00DF0936">
        <w:rPr>
          <w:rFonts w:ascii="Arial" w:eastAsia="Times New Roman" w:hAnsi="Arial" w:cs="Arial"/>
        </w:rPr>
        <w:t>Svi metalni rukohvati će biti izrađeni od cijevi pocinčanog čelika debljine 2 mm. Pocinčana konstrukcija će biti kvalitetno zaštićena praškastim premazom u primarnim bojama. Svi šarafi i matice će biti izrađeni su od pocinčanog čelika, kvaliteta protiv korozije. Sve zaštitne ograde platforme-(paneli), tobogani i sjedišta će biti izrađeni od plastičnog materijala-polietilena koji ne sadrži štetne ili kancerogene sirovine. Sirovina polietilena je LDPE –polietilen niske gustoće.</w:t>
      </w:r>
    </w:p>
    <w:p w:rsidR="007A03FA" w:rsidRPr="00DF0936" w:rsidRDefault="007A03FA" w:rsidP="007A03FA">
      <w:pPr>
        <w:pStyle w:val="ListParagraph"/>
        <w:numPr>
          <w:ilvl w:val="0"/>
          <w:numId w:val="28"/>
        </w:numPr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t>Proizvod kao kompaktna cjelina će biti usklađen sa standardom TS EN 1176-1, TS EN 1176-2 i TS EN 1176-3</w:t>
      </w:r>
      <w:r>
        <w:rPr>
          <w:rFonts w:ascii="Arial" w:eastAsia="Times New Roman" w:hAnsi="Arial" w:cs="Arial"/>
        </w:rPr>
        <w:t xml:space="preserve"> .</w:t>
      </w:r>
    </w:p>
    <w:p w:rsidR="00DF0936" w:rsidRPr="00DF0936" w:rsidRDefault="00DF0936" w:rsidP="007A03FA">
      <w:pPr>
        <w:pStyle w:val="ListParagraph"/>
        <w:rPr>
          <w:rFonts w:ascii="Arial" w:eastAsia="Times New Roman" w:hAnsi="Arial" w:cs="Arial"/>
        </w:rPr>
      </w:pPr>
    </w:p>
    <w:p w:rsidR="007A03FA" w:rsidRPr="007A03FA" w:rsidRDefault="007A03FA" w:rsidP="007A03FA">
      <w:pPr>
        <w:pStyle w:val="ListParagraph"/>
        <w:numPr>
          <w:ilvl w:val="0"/>
          <w:numId w:val="20"/>
        </w:numPr>
        <w:rPr>
          <w:rFonts w:ascii="Arial" w:eastAsia="Times New Roman" w:hAnsi="Arial" w:cs="Arial"/>
          <w:b/>
          <w:bCs/>
          <w:u w:val="single"/>
        </w:rPr>
      </w:pPr>
      <w:r w:rsidRPr="007A03FA">
        <w:rPr>
          <w:rFonts w:ascii="Arial" w:eastAsia="Times New Roman" w:hAnsi="Arial" w:cs="Arial"/>
          <w:b/>
          <w:bCs/>
        </w:rPr>
        <w:t>Obavezni uslovi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</w:rPr>
      </w:pPr>
    </w:p>
    <w:p w:rsidR="007A03FA" w:rsidRPr="007A03FA" w:rsidRDefault="007A03FA" w:rsidP="007A03FA">
      <w:pPr>
        <w:pStyle w:val="ListParagraph"/>
        <w:jc w:val="bot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t xml:space="preserve">U postupku javne nabavke može da učestvuje samo privredni subjekat koji: </w:t>
      </w:r>
    </w:p>
    <w:p w:rsidR="007A03FA" w:rsidRPr="007A03FA" w:rsidRDefault="007A03FA" w:rsidP="007A03FA">
      <w:pPr>
        <w:pStyle w:val="ListParagraph"/>
        <w:jc w:val="bot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7A03FA" w:rsidRPr="007A03FA" w:rsidRDefault="007A03FA" w:rsidP="007A03FA">
      <w:pPr>
        <w:pStyle w:val="ListParagraph"/>
        <w:jc w:val="bot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t>2) je izmirio sve dospjele obaveze po osnovu poreza i doprinosa za penzijsko i zdravstveno osiguranje.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</w:rPr>
      </w:pP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b/>
          <w:bCs/>
        </w:rPr>
      </w:pPr>
      <w:r w:rsidRPr="007A03FA">
        <w:rPr>
          <w:rFonts w:ascii="Arial" w:eastAsia="Times New Roman" w:hAnsi="Arial" w:cs="Arial"/>
          <w:b/>
          <w:bCs/>
        </w:rPr>
        <w:t>Dokazivanje ispunjenosti obaveznih uslova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</w:rPr>
      </w:pP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t>Ispunjenost obaveznih uslova dokazuje se na osnovu uvjerenja ili potvrde:</w:t>
      </w:r>
    </w:p>
    <w:p w:rsidR="007A03FA" w:rsidRPr="007A03FA" w:rsidRDefault="007A03FA" w:rsidP="007A03FA">
      <w:pPr>
        <w:pStyle w:val="ListParagraph"/>
        <w:jc w:val="bot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t>1) nadležnog organa izdatog na osnovu kaznene evidencije, u skladu sa propisima države u kojoj privredni subjekat ima sjedište, odnosno u kojoj izvršni direktor tog privrednog subjekta ima prebivalište,</w:t>
      </w:r>
    </w:p>
    <w:p w:rsidR="007A03FA" w:rsidRPr="007A03FA" w:rsidRDefault="007A03FA" w:rsidP="007A03FA">
      <w:pPr>
        <w:pStyle w:val="ListParagraph"/>
        <w:jc w:val="bot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lastRenderedPageBreak/>
        <w:t xml:space="preserve"> 2) organa uprave nadležnog za poslove naplate poreza, odnosno nadležnog organa države u kojoj privredni subjekat ima sjedište. 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</w:rPr>
      </w:pPr>
    </w:p>
    <w:p w:rsidR="007A03FA" w:rsidRPr="007A03FA" w:rsidRDefault="007A03FA" w:rsidP="007A03FA">
      <w:pPr>
        <w:pStyle w:val="ListParagraph"/>
        <w:numPr>
          <w:ilvl w:val="0"/>
          <w:numId w:val="20"/>
        </w:numPr>
        <w:rPr>
          <w:rFonts w:ascii="Arial" w:eastAsia="Times New Roman" w:hAnsi="Arial" w:cs="Arial"/>
          <w:b/>
          <w:bCs/>
        </w:rPr>
      </w:pPr>
      <w:r w:rsidRPr="007A03FA">
        <w:rPr>
          <w:rFonts w:ascii="Arial" w:eastAsia="Times New Roman" w:hAnsi="Arial" w:cs="Arial"/>
          <w:b/>
        </w:rPr>
        <w:t>Uslovi sposobnosti privrednog subjekta</w:t>
      </w:r>
      <w:r w:rsidRPr="007A03FA">
        <w:rPr>
          <w:rFonts w:ascii="Arial" w:eastAsia="Times New Roman" w:hAnsi="Arial" w:cs="Arial"/>
          <w:b/>
          <w:vertAlign w:val="superscript"/>
        </w:rPr>
        <w:footnoteReference w:id="1"/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b/>
          <w:bCs/>
          <w:i/>
          <w:iCs/>
        </w:rPr>
      </w:pP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b/>
          <w:bCs/>
        </w:rPr>
      </w:pPr>
      <w:r w:rsidRPr="007A03FA">
        <w:rPr>
          <w:rFonts w:ascii="Arial" w:eastAsia="Times New Roman" w:hAnsi="Arial" w:cs="Arial"/>
          <w:b/>
          <w:bCs/>
        </w:rPr>
        <w:t xml:space="preserve">B1. </w:t>
      </w:r>
      <w:r w:rsidRPr="007A03FA">
        <w:rPr>
          <w:rFonts w:ascii="Arial" w:eastAsia="Times New Roman" w:hAnsi="Arial" w:cs="Arial"/>
          <w:b/>
        </w:rPr>
        <w:t>Uslovi za obavljanje djelatnosti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b/>
          <w:bCs/>
          <w:i/>
          <w:iCs/>
        </w:rPr>
      </w:pP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t xml:space="preserve">Privredni subjekat treba da: </w:t>
      </w:r>
    </w:p>
    <w:p w:rsidR="007A03FA" w:rsidRPr="007A03FA" w:rsidRDefault="007A03FA" w:rsidP="007A03FA">
      <w:pPr>
        <w:pStyle w:val="ListParagraph"/>
        <w:jc w:val="bot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sym w:font="Wingdings" w:char="F0FD"/>
      </w:r>
      <w:r w:rsidRPr="007A03FA">
        <w:rPr>
          <w:rFonts w:ascii="Arial" w:eastAsia="Times New Roman" w:hAnsi="Arial" w:cs="Arial"/>
        </w:rPr>
        <w:t xml:space="preserve"> je upisan u Centralni registar privrednih subjekata ili drugi odgovarajući registar u državi u kojoj privredni subjekat ima sjedište 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b/>
          <w:bCs/>
          <w:i/>
          <w:iCs/>
        </w:rPr>
      </w:pP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b/>
          <w:bCs/>
        </w:rPr>
      </w:pPr>
      <w:r w:rsidRPr="007A03FA">
        <w:rPr>
          <w:rFonts w:ascii="Arial" w:eastAsia="Times New Roman" w:hAnsi="Arial" w:cs="Arial"/>
          <w:b/>
          <w:bCs/>
        </w:rPr>
        <w:t xml:space="preserve">Dokazivanje </w:t>
      </w:r>
      <w:r w:rsidRPr="007A03FA">
        <w:rPr>
          <w:rFonts w:ascii="Arial" w:eastAsia="Times New Roman" w:hAnsi="Arial" w:cs="Arial"/>
          <w:b/>
        </w:rPr>
        <w:t>uslova za obavljanje djelatnosti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b/>
          <w:bCs/>
          <w:i/>
          <w:iCs/>
        </w:rPr>
      </w:pP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t xml:space="preserve">Ispunjenost uslova za obavljanje djelatnosti dokazuje se dostavljanjem: </w:t>
      </w:r>
    </w:p>
    <w:p w:rsidR="007A03FA" w:rsidRPr="007A03FA" w:rsidRDefault="007A03FA" w:rsidP="007A03FA">
      <w:pPr>
        <w:pStyle w:val="ListParagraph"/>
        <w:jc w:val="bot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sym w:font="Wingdings" w:char="F0FD"/>
      </w:r>
      <w:r w:rsidRPr="007A03FA">
        <w:rPr>
          <w:rFonts w:ascii="Arial" w:eastAsia="Times New Roman" w:hAnsi="Arial" w:cs="Arial"/>
        </w:rPr>
        <w:t xml:space="preserve"> dokaza o registraciji u Centralnom registru privrednih subjekata ili drugom odgovarajućem registru, sa podacima o ovlašćenom licu privrednog subjekta; </w:t>
      </w:r>
    </w:p>
    <w:p w:rsidR="00DF0936" w:rsidRDefault="00DF0936" w:rsidP="007A03FA">
      <w:pPr>
        <w:pStyle w:val="ListParagraph"/>
        <w:spacing w:after="0" w:line="240" w:lineRule="auto"/>
        <w:jc w:val="both"/>
        <w:rPr>
          <w:rFonts w:ascii="Arial" w:eastAsia="Times New Roman" w:hAnsi="Arial" w:cs="Arial"/>
        </w:rPr>
      </w:pP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b/>
          <w:bCs/>
          <w:i/>
          <w:iCs/>
        </w:rPr>
      </w:pPr>
      <w:r w:rsidRPr="007A03FA">
        <w:rPr>
          <w:rFonts w:ascii="Arial" w:eastAsia="Times New Roman" w:hAnsi="Arial" w:cs="Arial"/>
          <w:b/>
        </w:rPr>
        <w:t>Dokazivanje stručne i tehničke sposobnosti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  <w:lang w:val="sr-Latn-CS"/>
        </w:rPr>
      </w:pPr>
    </w:p>
    <w:p w:rsidR="007A03FA" w:rsidRDefault="007A03FA" w:rsidP="007A03FA">
      <w:pPr>
        <w:pStyle w:val="ListParagraph"/>
        <w:rPr>
          <w:rFonts w:ascii="Arial" w:eastAsia="Times New Roman" w:hAnsi="Arial" w:cs="Arial"/>
        </w:rPr>
      </w:pPr>
      <w:r w:rsidRPr="007A03FA">
        <w:rPr>
          <w:rFonts w:ascii="Arial" w:eastAsia="Times New Roman" w:hAnsi="Arial" w:cs="Arial"/>
        </w:rPr>
        <w:sym w:font="Wingdings" w:char="F0FD"/>
      </w:r>
      <w:r w:rsidRPr="007A03FA">
        <w:rPr>
          <w:rFonts w:ascii="Arial" w:eastAsia="Times New Roman" w:hAnsi="Arial" w:cs="Arial"/>
        </w:rPr>
        <w:t xml:space="preserve"> sertifikatom ili drugom odgovarajućom potvrdom nadležnog organa ili organizacije o ispunjavanju uslova upravljanja kvaliteto</w:t>
      </w:r>
      <w:r>
        <w:rPr>
          <w:rFonts w:ascii="Arial" w:eastAsia="Times New Roman" w:hAnsi="Arial" w:cs="Arial"/>
        </w:rPr>
        <w:t>m iz oblasti predmeta nabavke.</w:t>
      </w:r>
    </w:p>
    <w:p w:rsidR="007A03FA" w:rsidRDefault="007A03FA" w:rsidP="007A03FA">
      <w:pPr>
        <w:pStyle w:val="ListParagraph"/>
        <w:numPr>
          <w:ilvl w:val="0"/>
          <w:numId w:val="27"/>
        </w:numPr>
        <w:jc w:val="both"/>
        <w:rPr>
          <w:rFonts w:ascii="Arial" w:eastAsia="Times New Roman" w:hAnsi="Arial" w:cs="Arial"/>
          <w:lang w:val="tr-TR"/>
        </w:rPr>
      </w:pPr>
      <w:r w:rsidRPr="007A03FA">
        <w:rPr>
          <w:rFonts w:ascii="Arial" w:eastAsia="Times New Roman" w:hAnsi="Arial" w:cs="Arial"/>
          <w:lang w:val="tr-TR"/>
        </w:rPr>
        <w:t xml:space="preserve">Ponuđač je u obavezi da za svaki elemenat za koji podnosi ponudu, dostavi </w:t>
      </w:r>
      <w:r w:rsidRPr="007A03FA">
        <w:rPr>
          <w:rFonts w:ascii="Arial" w:eastAsia="Times New Roman" w:hAnsi="Arial" w:cs="Arial"/>
          <w:b/>
          <w:lang w:val="tr-TR"/>
        </w:rPr>
        <w:t xml:space="preserve">Sertifikat </w:t>
      </w:r>
      <w:r w:rsidRPr="007A03FA">
        <w:rPr>
          <w:rFonts w:ascii="Arial" w:eastAsia="Times New Roman" w:hAnsi="Arial" w:cs="Arial"/>
          <w:lang w:val="tr-TR"/>
        </w:rPr>
        <w:t xml:space="preserve">proizvođača ( ponuđača ukoliko je ponuđač proizvođač) ponuđenog proizvoda o usaglašenosti sa normom </w:t>
      </w:r>
      <w:r w:rsidRPr="007A03FA">
        <w:rPr>
          <w:rFonts w:ascii="Arial" w:eastAsia="Times New Roman" w:hAnsi="Arial" w:cs="Arial"/>
          <w:b/>
          <w:lang w:val="tr-TR"/>
        </w:rPr>
        <w:t>ISO 9001 : 2008</w:t>
      </w:r>
      <w:r w:rsidRPr="007A03FA">
        <w:rPr>
          <w:rFonts w:ascii="Arial" w:eastAsia="Times New Roman" w:hAnsi="Arial" w:cs="Arial"/>
          <w:lang w:val="tr-TR"/>
        </w:rPr>
        <w:t xml:space="preserve"> u područiju predmeta nabavke, kao i sertifikat – dokaz nadležnog organa da ponuđeni proizvodi zadovoljavaju Evropske </w:t>
      </w:r>
      <w:r w:rsidRPr="007A03FA">
        <w:rPr>
          <w:rFonts w:ascii="Arial" w:eastAsia="Times New Roman" w:hAnsi="Arial" w:cs="Arial"/>
          <w:b/>
          <w:lang w:val="tr-TR"/>
        </w:rPr>
        <w:t>standarde</w:t>
      </w:r>
      <w:r w:rsidRPr="007A03FA">
        <w:rPr>
          <w:rFonts w:ascii="Arial" w:eastAsia="Times New Roman" w:hAnsi="Arial" w:cs="Arial"/>
          <w:lang w:val="tr-TR"/>
        </w:rPr>
        <w:t xml:space="preserve"> bezbjednosti djece </w:t>
      </w:r>
      <w:r w:rsidRPr="007A03FA">
        <w:rPr>
          <w:rFonts w:ascii="Arial" w:eastAsia="Times New Roman" w:hAnsi="Arial" w:cs="Arial"/>
          <w:b/>
          <w:lang w:val="tr-TR"/>
        </w:rPr>
        <w:t>SRPS</w:t>
      </w:r>
      <w:r w:rsidRPr="007A03FA">
        <w:rPr>
          <w:rFonts w:ascii="Arial" w:eastAsia="Times New Roman" w:hAnsi="Arial" w:cs="Arial"/>
          <w:lang w:val="tr-TR"/>
        </w:rPr>
        <w:t xml:space="preserve"> </w:t>
      </w:r>
      <w:r w:rsidRPr="007A03FA">
        <w:rPr>
          <w:rFonts w:ascii="Arial" w:eastAsia="Times New Roman" w:hAnsi="Arial" w:cs="Arial"/>
          <w:b/>
          <w:lang w:val="tr-TR"/>
        </w:rPr>
        <w:t xml:space="preserve"> EN 1176-1, TS EN 1176-2 i TS EN 1176-3, kao i </w:t>
      </w:r>
      <w:r w:rsidRPr="007A03FA">
        <w:rPr>
          <w:rFonts w:ascii="Arial" w:eastAsia="Times New Roman" w:hAnsi="Arial" w:cs="Arial"/>
          <w:lang w:val="tr-TR"/>
        </w:rPr>
        <w:t>izveštaj , potvrdu ili sertifikat izdat od akreditovanog sertifikacionog tijela kojim se potvrđuje usklađenost sa zahtjevima i kriterijumima u tehničkoj specifikaciji.</w:t>
      </w:r>
    </w:p>
    <w:p w:rsidR="007A03FA" w:rsidRPr="007A03FA" w:rsidRDefault="007A03FA" w:rsidP="007A03FA">
      <w:pPr>
        <w:pStyle w:val="ListParagraph"/>
        <w:numPr>
          <w:ilvl w:val="0"/>
          <w:numId w:val="27"/>
        </w:numPr>
        <w:jc w:val="both"/>
        <w:rPr>
          <w:rFonts w:ascii="Arial" w:eastAsia="Times New Roman" w:hAnsi="Arial" w:cs="Arial"/>
          <w:lang w:val="tr-TR"/>
        </w:rPr>
      </w:pPr>
      <w:r w:rsidRPr="007A03FA">
        <w:rPr>
          <w:rFonts w:ascii="Arial" w:eastAsia="Times New Roman" w:hAnsi="Arial" w:cs="Arial"/>
          <w:lang w:val="tr-TR"/>
        </w:rPr>
        <w:t>Dostaviti fotografije ponuđene robe po predmetu nabavke svih stavki (u boji skenirane na A-4 formatu ), sa nazivom ponuđača i zemljom porijekla ponuđene robe ovjeren od strane ponuđača.</w:t>
      </w:r>
    </w:p>
    <w:p w:rsidR="007A03FA" w:rsidRPr="007A03FA" w:rsidRDefault="007A03FA" w:rsidP="007A03FA">
      <w:pPr>
        <w:pStyle w:val="ListParagraph"/>
        <w:rPr>
          <w:rFonts w:ascii="Arial" w:eastAsia="Times New Roman" w:hAnsi="Arial" w:cs="Arial"/>
        </w:rPr>
      </w:pPr>
    </w:p>
    <w:p w:rsidR="007A03FA" w:rsidRPr="00DF0936" w:rsidRDefault="007A03FA" w:rsidP="007A03FA">
      <w:pPr>
        <w:pStyle w:val="ListParagraph"/>
        <w:spacing w:after="0" w:line="240" w:lineRule="auto"/>
        <w:jc w:val="both"/>
        <w:rPr>
          <w:rFonts w:ascii="Arial" w:eastAsia="Times New Roman" w:hAnsi="Arial" w:cs="Arial"/>
        </w:rPr>
      </w:pPr>
    </w:p>
    <w:p w:rsidR="009C7124" w:rsidRPr="009C7124" w:rsidRDefault="009C7124" w:rsidP="009C71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C7124" w:rsidRPr="009C7124" w:rsidRDefault="009C7124" w:rsidP="009C71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C7124">
        <w:rPr>
          <w:rFonts w:ascii="Arial" w:hAnsi="Arial" w:cs="Arial"/>
        </w:rPr>
        <w:t>Službenik za javne nabavke                                           Ovlašćeno lice naručioca</w:t>
      </w:r>
      <w:r w:rsidR="00EC4F5E">
        <w:rPr>
          <w:rFonts w:ascii="Arial" w:hAnsi="Arial" w:cs="Arial"/>
        </w:rPr>
        <w:t xml:space="preserve"> </w:t>
      </w:r>
    </w:p>
    <w:p w:rsidR="009C7124" w:rsidRPr="009C7124" w:rsidRDefault="009C7124" w:rsidP="009C71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C7124" w:rsidRPr="009C7124" w:rsidRDefault="009C7124" w:rsidP="009C7124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C7124">
        <w:rPr>
          <w:rFonts w:ascii="Arial" w:hAnsi="Arial" w:cs="Arial"/>
        </w:rPr>
        <w:t>______________________</w:t>
      </w:r>
      <w:r w:rsidRPr="009C7124">
        <w:rPr>
          <w:rFonts w:ascii="Arial" w:hAnsi="Arial" w:cs="Arial"/>
        </w:rPr>
        <w:tab/>
        <w:t xml:space="preserve"> M.P.         _________________________</w:t>
      </w:r>
    </w:p>
    <w:p w:rsidR="009C7124" w:rsidRPr="00A26B27" w:rsidRDefault="0007022C" w:rsidP="00A26B27">
      <w:pPr>
        <w:spacing w:after="160" w:line="259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     </w:t>
      </w:r>
      <w:r w:rsidR="009C7124" w:rsidRPr="009C7124">
        <w:rPr>
          <w:rFonts w:ascii="Arial" w:eastAsiaTheme="minorHAnsi" w:hAnsi="Arial" w:cs="Arial"/>
        </w:rPr>
        <w:t>Dušan Šćepanović</w:t>
      </w:r>
      <w:r w:rsidR="009C7124" w:rsidRPr="009C7124">
        <w:rPr>
          <w:rFonts w:ascii="Arial" w:eastAsiaTheme="minorHAnsi" w:hAnsi="Arial" w:cs="Arial"/>
        </w:rPr>
        <w:tab/>
      </w:r>
      <w:r w:rsidR="009C7124" w:rsidRPr="009C7124">
        <w:rPr>
          <w:rFonts w:ascii="Arial" w:eastAsiaTheme="minorHAnsi" w:hAnsi="Arial" w:cs="Arial"/>
        </w:rPr>
        <w:tab/>
      </w:r>
      <w:r w:rsidR="009C7124" w:rsidRPr="009C7124">
        <w:rPr>
          <w:rFonts w:ascii="Arial" w:eastAsiaTheme="minorHAnsi" w:hAnsi="Arial" w:cs="Arial"/>
        </w:rPr>
        <w:tab/>
      </w:r>
      <w:r w:rsidR="009C7124" w:rsidRPr="009C7124">
        <w:rPr>
          <w:rFonts w:ascii="Arial" w:eastAsiaTheme="minorHAnsi" w:hAnsi="Arial" w:cs="Arial"/>
        </w:rPr>
        <w:tab/>
      </w:r>
      <w:r>
        <w:rPr>
          <w:rFonts w:ascii="Arial" w:eastAsiaTheme="minorHAnsi" w:hAnsi="Arial" w:cs="Arial"/>
        </w:rPr>
        <w:t xml:space="preserve">            </w:t>
      </w:r>
      <w:r w:rsidR="009C7124" w:rsidRPr="009C7124">
        <w:rPr>
          <w:rFonts w:ascii="Arial" w:eastAsiaTheme="minorHAnsi" w:hAnsi="Arial" w:cs="Arial"/>
        </w:rPr>
        <w:t>Milosav Bulatović</w:t>
      </w:r>
    </w:p>
    <w:p w:rsidR="004D2C82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466A3B" w:rsidRDefault="00466A3B" w:rsidP="00DF243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C7E3B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36018" w:rsidRDefault="00136018" w:rsidP="00330A7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30A70" w:rsidRDefault="007C3B9B" w:rsidP="00330A7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</w:t>
      </w:r>
      <w:r w:rsidR="00181154" w:rsidRPr="00380C3B">
        <w:rPr>
          <w:rFonts w:ascii="Arial" w:hAnsi="Arial" w:cs="Arial"/>
          <w:b/>
          <w:color w:val="000000" w:themeColor="text1"/>
          <w:sz w:val="24"/>
          <w:szCs w:val="24"/>
        </w:rPr>
        <w:t>brazac</w:t>
      </w: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211E2B">
        <w:rPr>
          <w:rFonts w:ascii="Arial" w:hAnsi="Arial" w:cs="Arial"/>
          <w:color w:val="000000" w:themeColor="text1"/>
          <w:sz w:val="24"/>
          <w:szCs w:val="24"/>
        </w:rPr>
        <w:t>61/20, 65/20, 65/20, 71/20, 74/20, 102/20. 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Kojom potvrđuje da u potpunosti ispunjava sve uslove utvrđene zahtjevom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za dostavljanje ponuda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za jednostavne nabavke</w:t>
      </w:r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broj:______od _________ za nabavku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D6518" w:rsidRPr="00380C3B" w:rsidRDefault="000D6518" w:rsidP="000D65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F86BF3" w:rsidRPr="00380C3B" w:rsidRDefault="00F86BF3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D1657F" w:rsidRPr="00380C3B" w:rsidRDefault="00D1657F" w:rsidP="00D165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7C3B9B" w:rsidRPr="00380C3B" w:rsidRDefault="007C3B9B" w:rsidP="00D165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7C3B9B" w:rsidRPr="00380C3B" w:rsidRDefault="007C3B9B" w:rsidP="00AB1E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sectPr w:rsidR="00AA2493" w:rsidRPr="00380C3B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CB4" w:rsidRDefault="00553CB4" w:rsidP="007C3B9B">
      <w:pPr>
        <w:spacing w:after="0" w:line="240" w:lineRule="auto"/>
      </w:pPr>
      <w:r>
        <w:separator/>
      </w:r>
    </w:p>
  </w:endnote>
  <w:endnote w:type="continuationSeparator" w:id="0">
    <w:p w:rsidR="00553CB4" w:rsidRDefault="00553CB4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CB4" w:rsidRDefault="00553CB4" w:rsidP="007C3B9B">
      <w:pPr>
        <w:spacing w:after="0" w:line="240" w:lineRule="auto"/>
      </w:pPr>
      <w:r>
        <w:separator/>
      </w:r>
    </w:p>
  </w:footnote>
  <w:footnote w:type="continuationSeparator" w:id="0">
    <w:p w:rsidR="00553CB4" w:rsidRDefault="00553CB4" w:rsidP="007C3B9B">
      <w:pPr>
        <w:spacing w:after="0" w:line="240" w:lineRule="auto"/>
      </w:pPr>
      <w:r>
        <w:continuationSeparator/>
      </w:r>
    </w:p>
  </w:footnote>
  <w:footnote w:id="1">
    <w:p w:rsidR="007A03FA" w:rsidRPr="005D5095" w:rsidRDefault="007A03FA" w:rsidP="007A03FA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1069"/>
    <w:multiLevelType w:val="hybridMultilevel"/>
    <w:tmpl w:val="83DC1882"/>
    <w:lvl w:ilvl="0" w:tplc="B7CA688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28FC9E7C">
      <w:numFmt w:val="bullet"/>
      <w:lvlText w:val="•"/>
      <w:lvlJc w:val="left"/>
      <w:pPr>
        <w:ind w:left="1750" w:hanging="360"/>
      </w:pPr>
      <w:rPr>
        <w:rFonts w:hint="default"/>
        <w:lang w:val="tr-TR" w:eastAsia="en-US" w:bidi="ar-SA"/>
      </w:rPr>
    </w:lvl>
    <w:lvl w:ilvl="2" w:tplc="6C4AC330">
      <w:numFmt w:val="bullet"/>
      <w:lvlText w:val="•"/>
      <w:lvlJc w:val="left"/>
      <w:pPr>
        <w:ind w:left="2661" w:hanging="360"/>
      </w:pPr>
      <w:rPr>
        <w:rFonts w:hint="default"/>
        <w:lang w:val="tr-TR" w:eastAsia="en-US" w:bidi="ar-SA"/>
      </w:rPr>
    </w:lvl>
    <w:lvl w:ilvl="3" w:tplc="7988B288">
      <w:numFmt w:val="bullet"/>
      <w:lvlText w:val="•"/>
      <w:lvlJc w:val="left"/>
      <w:pPr>
        <w:ind w:left="3571" w:hanging="360"/>
      </w:pPr>
      <w:rPr>
        <w:rFonts w:hint="default"/>
        <w:lang w:val="tr-TR" w:eastAsia="en-US" w:bidi="ar-SA"/>
      </w:rPr>
    </w:lvl>
    <w:lvl w:ilvl="4" w:tplc="7C564B56">
      <w:numFmt w:val="bullet"/>
      <w:lvlText w:val="•"/>
      <w:lvlJc w:val="left"/>
      <w:pPr>
        <w:ind w:left="4482" w:hanging="360"/>
      </w:pPr>
      <w:rPr>
        <w:rFonts w:hint="default"/>
        <w:lang w:val="tr-TR" w:eastAsia="en-US" w:bidi="ar-SA"/>
      </w:rPr>
    </w:lvl>
    <w:lvl w:ilvl="5" w:tplc="92E85D00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504CF250">
      <w:numFmt w:val="bullet"/>
      <w:lvlText w:val="•"/>
      <w:lvlJc w:val="left"/>
      <w:pPr>
        <w:ind w:left="6303" w:hanging="360"/>
      </w:pPr>
      <w:rPr>
        <w:rFonts w:hint="default"/>
        <w:lang w:val="tr-TR" w:eastAsia="en-US" w:bidi="ar-SA"/>
      </w:rPr>
    </w:lvl>
    <w:lvl w:ilvl="7" w:tplc="66D461D0">
      <w:numFmt w:val="bullet"/>
      <w:lvlText w:val="•"/>
      <w:lvlJc w:val="left"/>
      <w:pPr>
        <w:ind w:left="7214" w:hanging="360"/>
      </w:pPr>
      <w:rPr>
        <w:rFonts w:hint="default"/>
        <w:lang w:val="tr-TR" w:eastAsia="en-US" w:bidi="ar-SA"/>
      </w:rPr>
    </w:lvl>
    <w:lvl w:ilvl="8" w:tplc="FB5485F8">
      <w:numFmt w:val="bullet"/>
      <w:lvlText w:val="•"/>
      <w:lvlJc w:val="left"/>
      <w:pPr>
        <w:ind w:left="812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EE01CB"/>
    <w:multiLevelType w:val="hybridMultilevel"/>
    <w:tmpl w:val="925A26F2"/>
    <w:lvl w:ilvl="0" w:tplc="F432BB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D6537"/>
    <w:multiLevelType w:val="hybridMultilevel"/>
    <w:tmpl w:val="75A47EA0"/>
    <w:lvl w:ilvl="0" w:tplc="27287BF6">
      <w:numFmt w:val="bullet"/>
      <w:lvlText w:val=""/>
      <w:lvlJc w:val="left"/>
      <w:pPr>
        <w:ind w:left="836" w:hanging="348"/>
      </w:pPr>
      <w:rPr>
        <w:rFonts w:hint="default"/>
        <w:w w:val="100"/>
        <w:lang w:val="tr-TR" w:eastAsia="en-US" w:bidi="ar-SA"/>
      </w:rPr>
    </w:lvl>
    <w:lvl w:ilvl="1" w:tplc="F78A226A">
      <w:numFmt w:val="bullet"/>
      <w:lvlText w:val="•"/>
      <w:lvlJc w:val="left"/>
      <w:pPr>
        <w:ind w:left="1750" w:hanging="348"/>
      </w:pPr>
      <w:rPr>
        <w:rFonts w:hint="default"/>
        <w:lang w:val="tr-TR" w:eastAsia="en-US" w:bidi="ar-SA"/>
      </w:rPr>
    </w:lvl>
    <w:lvl w:ilvl="2" w:tplc="8D824FA4">
      <w:numFmt w:val="bullet"/>
      <w:lvlText w:val="•"/>
      <w:lvlJc w:val="left"/>
      <w:pPr>
        <w:ind w:left="2661" w:hanging="348"/>
      </w:pPr>
      <w:rPr>
        <w:rFonts w:hint="default"/>
        <w:lang w:val="tr-TR" w:eastAsia="en-US" w:bidi="ar-SA"/>
      </w:rPr>
    </w:lvl>
    <w:lvl w:ilvl="3" w:tplc="B4D273A2">
      <w:numFmt w:val="bullet"/>
      <w:lvlText w:val="•"/>
      <w:lvlJc w:val="left"/>
      <w:pPr>
        <w:ind w:left="3571" w:hanging="348"/>
      </w:pPr>
      <w:rPr>
        <w:rFonts w:hint="default"/>
        <w:lang w:val="tr-TR" w:eastAsia="en-US" w:bidi="ar-SA"/>
      </w:rPr>
    </w:lvl>
    <w:lvl w:ilvl="4" w:tplc="9DEE5CA2">
      <w:numFmt w:val="bullet"/>
      <w:lvlText w:val="•"/>
      <w:lvlJc w:val="left"/>
      <w:pPr>
        <w:ind w:left="4482" w:hanging="348"/>
      </w:pPr>
      <w:rPr>
        <w:rFonts w:hint="default"/>
        <w:lang w:val="tr-TR" w:eastAsia="en-US" w:bidi="ar-SA"/>
      </w:rPr>
    </w:lvl>
    <w:lvl w:ilvl="5" w:tplc="47CA66A8">
      <w:numFmt w:val="bullet"/>
      <w:lvlText w:val="•"/>
      <w:lvlJc w:val="left"/>
      <w:pPr>
        <w:ind w:left="5393" w:hanging="348"/>
      </w:pPr>
      <w:rPr>
        <w:rFonts w:hint="default"/>
        <w:lang w:val="tr-TR" w:eastAsia="en-US" w:bidi="ar-SA"/>
      </w:rPr>
    </w:lvl>
    <w:lvl w:ilvl="6" w:tplc="D3785582">
      <w:numFmt w:val="bullet"/>
      <w:lvlText w:val="•"/>
      <w:lvlJc w:val="left"/>
      <w:pPr>
        <w:ind w:left="6303" w:hanging="348"/>
      </w:pPr>
      <w:rPr>
        <w:rFonts w:hint="default"/>
        <w:lang w:val="tr-TR" w:eastAsia="en-US" w:bidi="ar-SA"/>
      </w:rPr>
    </w:lvl>
    <w:lvl w:ilvl="7" w:tplc="C82E37D2">
      <w:numFmt w:val="bullet"/>
      <w:lvlText w:val="•"/>
      <w:lvlJc w:val="left"/>
      <w:pPr>
        <w:ind w:left="7214" w:hanging="348"/>
      </w:pPr>
      <w:rPr>
        <w:rFonts w:hint="default"/>
        <w:lang w:val="tr-TR" w:eastAsia="en-US" w:bidi="ar-SA"/>
      </w:rPr>
    </w:lvl>
    <w:lvl w:ilvl="8" w:tplc="CB865596">
      <w:numFmt w:val="bullet"/>
      <w:lvlText w:val="•"/>
      <w:lvlJc w:val="left"/>
      <w:pPr>
        <w:ind w:left="8125" w:hanging="348"/>
      </w:pPr>
      <w:rPr>
        <w:rFonts w:hint="default"/>
        <w:lang w:val="tr-TR" w:eastAsia="en-US" w:bidi="ar-SA"/>
      </w:rPr>
    </w:lvl>
  </w:abstractNum>
  <w:abstractNum w:abstractNumId="5" w15:restartNumberingAfterBreak="0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1109A"/>
    <w:multiLevelType w:val="hybridMultilevel"/>
    <w:tmpl w:val="155831B2"/>
    <w:lvl w:ilvl="0" w:tplc="CEC0328A">
      <w:numFmt w:val="bullet"/>
      <w:lvlText w:val=""/>
      <w:lvlJc w:val="left"/>
      <w:pPr>
        <w:ind w:left="836" w:hanging="348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3F5C195A">
      <w:numFmt w:val="bullet"/>
      <w:lvlText w:val="•"/>
      <w:lvlJc w:val="left"/>
      <w:pPr>
        <w:ind w:left="1750" w:hanging="348"/>
      </w:pPr>
      <w:rPr>
        <w:rFonts w:hint="default"/>
        <w:lang w:val="tr-TR" w:eastAsia="en-US" w:bidi="ar-SA"/>
      </w:rPr>
    </w:lvl>
    <w:lvl w:ilvl="2" w:tplc="F396682E">
      <w:numFmt w:val="bullet"/>
      <w:lvlText w:val="•"/>
      <w:lvlJc w:val="left"/>
      <w:pPr>
        <w:ind w:left="2661" w:hanging="348"/>
      </w:pPr>
      <w:rPr>
        <w:rFonts w:hint="default"/>
        <w:lang w:val="tr-TR" w:eastAsia="en-US" w:bidi="ar-SA"/>
      </w:rPr>
    </w:lvl>
    <w:lvl w:ilvl="3" w:tplc="260CEFB6">
      <w:numFmt w:val="bullet"/>
      <w:lvlText w:val="•"/>
      <w:lvlJc w:val="left"/>
      <w:pPr>
        <w:ind w:left="3571" w:hanging="348"/>
      </w:pPr>
      <w:rPr>
        <w:rFonts w:hint="default"/>
        <w:lang w:val="tr-TR" w:eastAsia="en-US" w:bidi="ar-SA"/>
      </w:rPr>
    </w:lvl>
    <w:lvl w:ilvl="4" w:tplc="C1D6BF3A">
      <w:numFmt w:val="bullet"/>
      <w:lvlText w:val="•"/>
      <w:lvlJc w:val="left"/>
      <w:pPr>
        <w:ind w:left="4482" w:hanging="348"/>
      </w:pPr>
      <w:rPr>
        <w:rFonts w:hint="default"/>
        <w:lang w:val="tr-TR" w:eastAsia="en-US" w:bidi="ar-SA"/>
      </w:rPr>
    </w:lvl>
    <w:lvl w:ilvl="5" w:tplc="83E8DFF4">
      <w:numFmt w:val="bullet"/>
      <w:lvlText w:val="•"/>
      <w:lvlJc w:val="left"/>
      <w:pPr>
        <w:ind w:left="5393" w:hanging="348"/>
      </w:pPr>
      <w:rPr>
        <w:rFonts w:hint="default"/>
        <w:lang w:val="tr-TR" w:eastAsia="en-US" w:bidi="ar-SA"/>
      </w:rPr>
    </w:lvl>
    <w:lvl w:ilvl="6" w:tplc="1F463808">
      <w:numFmt w:val="bullet"/>
      <w:lvlText w:val="•"/>
      <w:lvlJc w:val="left"/>
      <w:pPr>
        <w:ind w:left="6303" w:hanging="348"/>
      </w:pPr>
      <w:rPr>
        <w:rFonts w:hint="default"/>
        <w:lang w:val="tr-TR" w:eastAsia="en-US" w:bidi="ar-SA"/>
      </w:rPr>
    </w:lvl>
    <w:lvl w:ilvl="7" w:tplc="12F49F58">
      <w:numFmt w:val="bullet"/>
      <w:lvlText w:val="•"/>
      <w:lvlJc w:val="left"/>
      <w:pPr>
        <w:ind w:left="7214" w:hanging="348"/>
      </w:pPr>
      <w:rPr>
        <w:rFonts w:hint="default"/>
        <w:lang w:val="tr-TR" w:eastAsia="en-US" w:bidi="ar-SA"/>
      </w:rPr>
    </w:lvl>
    <w:lvl w:ilvl="8" w:tplc="9C8085C4">
      <w:numFmt w:val="bullet"/>
      <w:lvlText w:val="•"/>
      <w:lvlJc w:val="left"/>
      <w:pPr>
        <w:ind w:left="8125" w:hanging="348"/>
      </w:pPr>
      <w:rPr>
        <w:rFonts w:hint="default"/>
        <w:lang w:val="tr-TR" w:eastAsia="en-US" w:bidi="ar-SA"/>
      </w:rPr>
    </w:lvl>
  </w:abstractNum>
  <w:abstractNum w:abstractNumId="8" w15:restartNumberingAfterBreak="0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B6547"/>
    <w:multiLevelType w:val="hybridMultilevel"/>
    <w:tmpl w:val="68F854F0"/>
    <w:lvl w:ilvl="0" w:tplc="4ECC60E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740C2"/>
    <w:multiLevelType w:val="hybridMultilevel"/>
    <w:tmpl w:val="20C68EE4"/>
    <w:lvl w:ilvl="0" w:tplc="6D2C9450">
      <w:numFmt w:val="bullet"/>
      <w:lvlText w:val=""/>
      <w:lvlJc w:val="left"/>
      <w:pPr>
        <w:ind w:left="836" w:hanging="348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630C34D8">
      <w:numFmt w:val="bullet"/>
      <w:lvlText w:val="•"/>
      <w:lvlJc w:val="left"/>
      <w:pPr>
        <w:ind w:left="1750" w:hanging="348"/>
      </w:pPr>
      <w:rPr>
        <w:rFonts w:hint="default"/>
        <w:lang w:val="tr-TR" w:eastAsia="en-US" w:bidi="ar-SA"/>
      </w:rPr>
    </w:lvl>
    <w:lvl w:ilvl="2" w:tplc="9F82ECE0">
      <w:numFmt w:val="bullet"/>
      <w:lvlText w:val="•"/>
      <w:lvlJc w:val="left"/>
      <w:pPr>
        <w:ind w:left="2661" w:hanging="348"/>
      </w:pPr>
      <w:rPr>
        <w:rFonts w:hint="default"/>
        <w:lang w:val="tr-TR" w:eastAsia="en-US" w:bidi="ar-SA"/>
      </w:rPr>
    </w:lvl>
    <w:lvl w:ilvl="3" w:tplc="0CD46D62">
      <w:numFmt w:val="bullet"/>
      <w:lvlText w:val="•"/>
      <w:lvlJc w:val="left"/>
      <w:pPr>
        <w:ind w:left="3571" w:hanging="348"/>
      </w:pPr>
      <w:rPr>
        <w:rFonts w:hint="default"/>
        <w:lang w:val="tr-TR" w:eastAsia="en-US" w:bidi="ar-SA"/>
      </w:rPr>
    </w:lvl>
    <w:lvl w:ilvl="4" w:tplc="E938BC7C">
      <w:numFmt w:val="bullet"/>
      <w:lvlText w:val="•"/>
      <w:lvlJc w:val="left"/>
      <w:pPr>
        <w:ind w:left="4482" w:hanging="348"/>
      </w:pPr>
      <w:rPr>
        <w:rFonts w:hint="default"/>
        <w:lang w:val="tr-TR" w:eastAsia="en-US" w:bidi="ar-SA"/>
      </w:rPr>
    </w:lvl>
    <w:lvl w:ilvl="5" w:tplc="99EEDE5A">
      <w:numFmt w:val="bullet"/>
      <w:lvlText w:val="•"/>
      <w:lvlJc w:val="left"/>
      <w:pPr>
        <w:ind w:left="5393" w:hanging="348"/>
      </w:pPr>
      <w:rPr>
        <w:rFonts w:hint="default"/>
        <w:lang w:val="tr-TR" w:eastAsia="en-US" w:bidi="ar-SA"/>
      </w:rPr>
    </w:lvl>
    <w:lvl w:ilvl="6" w:tplc="E640AA68">
      <w:numFmt w:val="bullet"/>
      <w:lvlText w:val="•"/>
      <w:lvlJc w:val="left"/>
      <w:pPr>
        <w:ind w:left="6303" w:hanging="348"/>
      </w:pPr>
      <w:rPr>
        <w:rFonts w:hint="default"/>
        <w:lang w:val="tr-TR" w:eastAsia="en-US" w:bidi="ar-SA"/>
      </w:rPr>
    </w:lvl>
    <w:lvl w:ilvl="7" w:tplc="FE26B376">
      <w:numFmt w:val="bullet"/>
      <w:lvlText w:val="•"/>
      <w:lvlJc w:val="left"/>
      <w:pPr>
        <w:ind w:left="7214" w:hanging="348"/>
      </w:pPr>
      <w:rPr>
        <w:rFonts w:hint="default"/>
        <w:lang w:val="tr-TR" w:eastAsia="en-US" w:bidi="ar-SA"/>
      </w:rPr>
    </w:lvl>
    <w:lvl w:ilvl="8" w:tplc="63508370">
      <w:numFmt w:val="bullet"/>
      <w:lvlText w:val="•"/>
      <w:lvlJc w:val="left"/>
      <w:pPr>
        <w:ind w:left="8125" w:hanging="348"/>
      </w:pPr>
      <w:rPr>
        <w:rFonts w:hint="default"/>
        <w:lang w:val="tr-TR" w:eastAsia="en-US" w:bidi="ar-SA"/>
      </w:rPr>
    </w:lvl>
  </w:abstractNum>
  <w:abstractNum w:abstractNumId="17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6570D"/>
    <w:multiLevelType w:val="hybridMultilevel"/>
    <w:tmpl w:val="8C8C40FC"/>
    <w:lvl w:ilvl="0" w:tplc="71565304">
      <w:numFmt w:val="bullet"/>
      <w:lvlText w:val=""/>
      <w:lvlJc w:val="left"/>
      <w:pPr>
        <w:ind w:left="836" w:hanging="348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1A18897A">
      <w:numFmt w:val="bullet"/>
      <w:lvlText w:val="•"/>
      <w:lvlJc w:val="left"/>
      <w:pPr>
        <w:ind w:left="1750" w:hanging="348"/>
      </w:pPr>
      <w:rPr>
        <w:rFonts w:hint="default"/>
        <w:lang w:val="tr-TR" w:eastAsia="en-US" w:bidi="ar-SA"/>
      </w:rPr>
    </w:lvl>
    <w:lvl w:ilvl="2" w:tplc="8A6E3E3C">
      <w:numFmt w:val="bullet"/>
      <w:lvlText w:val="•"/>
      <w:lvlJc w:val="left"/>
      <w:pPr>
        <w:ind w:left="2661" w:hanging="348"/>
      </w:pPr>
      <w:rPr>
        <w:rFonts w:hint="default"/>
        <w:lang w:val="tr-TR" w:eastAsia="en-US" w:bidi="ar-SA"/>
      </w:rPr>
    </w:lvl>
    <w:lvl w:ilvl="3" w:tplc="FF2AA330">
      <w:numFmt w:val="bullet"/>
      <w:lvlText w:val="•"/>
      <w:lvlJc w:val="left"/>
      <w:pPr>
        <w:ind w:left="3571" w:hanging="348"/>
      </w:pPr>
      <w:rPr>
        <w:rFonts w:hint="default"/>
        <w:lang w:val="tr-TR" w:eastAsia="en-US" w:bidi="ar-SA"/>
      </w:rPr>
    </w:lvl>
    <w:lvl w:ilvl="4" w:tplc="F1CA7FFA">
      <w:numFmt w:val="bullet"/>
      <w:lvlText w:val="•"/>
      <w:lvlJc w:val="left"/>
      <w:pPr>
        <w:ind w:left="4482" w:hanging="348"/>
      </w:pPr>
      <w:rPr>
        <w:rFonts w:hint="default"/>
        <w:lang w:val="tr-TR" w:eastAsia="en-US" w:bidi="ar-SA"/>
      </w:rPr>
    </w:lvl>
    <w:lvl w:ilvl="5" w:tplc="2D6A9ACC">
      <w:numFmt w:val="bullet"/>
      <w:lvlText w:val="•"/>
      <w:lvlJc w:val="left"/>
      <w:pPr>
        <w:ind w:left="5393" w:hanging="348"/>
      </w:pPr>
      <w:rPr>
        <w:rFonts w:hint="default"/>
        <w:lang w:val="tr-TR" w:eastAsia="en-US" w:bidi="ar-SA"/>
      </w:rPr>
    </w:lvl>
    <w:lvl w:ilvl="6" w:tplc="EFEE2CEE">
      <w:numFmt w:val="bullet"/>
      <w:lvlText w:val="•"/>
      <w:lvlJc w:val="left"/>
      <w:pPr>
        <w:ind w:left="6303" w:hanging="348"/>
      </w:pPr>
      <w:rPr>
        <w:rFonts w:hint="default"/>
        <w:lang w:val="tr-TR" w:eastAsia="en-US" w:bidi="ar-SA"/>
      </w:rPr>
    </w:lvl>
    <w:lvl w:ilvl="7" w:tplc="11681C50">
      <w:numFmt w:val="bullet"/>
      <w:lvlText w:val="•"/>
      <w:lvlJc w:val="left"/>
      <w:pPr>
        <w:ind w:left="7214" w:hanging="348"/>
      </w:pPr>
      <w:rPr>
        <w:rFonts w:hint="default"/>
        <w:lang w:val="tr-TR" w:eastAsia="en-US" w:bidi="ar-SA"/>
      </w:rPr>
    </w:lvl>
    <w:lvl w:ilvl="8" w:tplc="9398BE0A">
      <w:numFmt w:val="bullet"/>
      <w:lvlText w:val="•"/>
      <w:lvlJc w:val="left"/>
      <w:pPr>
        <w:ind w:left="8125" w:hanging="348"/>
      </w:pPr>
      <w:rPr>
        <w:rFonts w:hint="default"/>
        <w:lang w:val="tr-TR" w:eastAsia="en-US" w:bidi="ar-SA"/>
      </w:rPr>
    </w:lvl>
  </w:abstractNum>
  <w:abstractNum w:abstractNumId="20" w15:restartNumberingAfterBreak="0">
    <w:nsid w:val="6F6C4ABE"/>
    <w:multiLevelType w:val="hybridMultilevel"/>
    <w:tmpl w:val="51F24A00"/>
    <w:lvl w:ilvl="0" w:tplc="71A2F284">
      <w:numFmt w:val="bullet"/>
      <w:lvlText w:val=""/>
      <w:lvlJc w:val="left"/>
      <w:pPr>
        <w:ind w:left="836" w:hanging="348"/>
      </w:pPr>
      <w:rPr>
        <w:rFonts w:hint="default"/>
        <w:w w:val="100"/>
        <w:lang w:val="tr-TR" w:eastAsia="en-US" w:bidi="ar-SA"/>
      </w:rPr>
    </w:lvl>
    <w:lvl w:ilvl="1" w:tplc="6320454A">
      <w:numFmt w:val="bullet"/>
      <w:lvlText w:val="•"/>
      <w:lvlJc w:val="left"/>
      <w:pPr>
        <w:ind w:left="1750" w:hanging="348"/>
      </w:pPr>
      <w:rPr>
        <w:rFonts w:hint="default"/>
        <w:lang w:val="tr-TR" w:eastAsia="en-US" w:bidi="ar-SA"/>
      </w:rPr>
    </w:lvl>
    <w:lvl w:ilvl="2" w:tplc="73F8697C">
      <w:numFmt w:val="bullet"/>
      <w:lvlText w:val="•"/>
      <w:lvlJc w:val="left"/>
      <w:pPr>
        <w:ind w:left="2661" w:hanging="348"/>
      </w:pPr>
      <w:rPr>
        <w:rFonts w:hint="default"/>
        <w:lang w:val="tr-TR" w:eastAsia="en-US" w:bidi="ar-SA"/>
      </w:rPr>
    </w:lvl>
    <w:lvl w:ilvl="3" w:tplc="538ECF5E">
      <w:numFmt w:val="bullet"/>
      <w:lvlText w:val="•"/>
      <w:lvlJc w:val="left"/>
      <w:pPr>
        <w:ind w:left="3571" w:hanging="348"/>
      </w:pPr>
      <w:rPr>
        <w:rFonts w:hint="default"/>
        <w:lang w:val="tr-TR" w:eastAsia="en-US" w:bidi="ar-SA"/>
      </w:rPr>
    </w:lvl>
    <w:lvl w:ilvl="4" w:tplc="C9262D32">
      <w:numFmt w:val="bullet"/>
      <w:lvlText w:val="•"/>
      <w:lvlJc w:val="left"/>
      <w:pPr>
        <w:ind w:left="4482" w:hanging="348"/>
      </w:pPr>
      <w:rPr>
        <w:rFonts w:hint="default"/>
        <w:lang w:val="tr-TR" w:eastAsia="en-US" w:bidi="ar-SA"/>
      </w:rPr>
    </w:lvl>
    <w:lvl w:ilvl="5" w:tplc="3B70C2D6">
      <w:numFmt w:val="bullet"/>
      <w:lvlText w:val="•"/>
      <w:lvlJc w:val="left"/>
      <w:pPr>
        <w:ind w:left="5393" w:hanging="348"/>
      </w:pPr>
      <w:rPr>
        <w:rFonts w:hint="default"/>
        <w:lang w:val="tr-TR" w:eastAsia="en-US" w:bidi="ar-SA"/>
      </w:rPr>
    </w:lvl>
    <w:lvl w:ilvl="6" w:tplc="307EA988">
      <w:numFmt w:val="bullet"/>
      <w:lvlText w:val="•"/>
      <w:lvlJc w:val="left"/>
      <w:pPr>
        <w:ind w:left="6303" w:hanging="348"/>
      </w:pPr>
      <w:rPr>
        <w:rFonts w:hint="default"/>
        <w:lang w:val="tr-TR" w:eastAsia="en-US" w:bidi="ar-SA"/>
      </w:rPr>
    </w:lvl>
    <w:lvl w:ilvl="7" w:tplc="32E62852">
      <w:numFmt w:val="bullet"/>
      <w:lvlText w:val="•"/>
      <w:lvlJc w:val="left"/>
      <w:pPr>
        <w:ind w:left="7214" w:hanging="348"/>
      </w:pPr>
      <w:rPr>
        <w:rFonts w:hint="default"/>
        <w:lang w:val="tr-TR" w:eastAsia="en-US" w:bidi="ar-SA"/>
      </w:rPr>
    </w:lvl>
    <w:lvl w:ilvl="8" w:tplc="1E70F46E">
      <w:numFmt w:val="bullet"/>
      <w:lvlText w:val="•"/>
      <w:lvlJc w:val="left"/>
      <w:pPr>
        <w:ind w:left="8125" w:hanging="348"/>
      </w:pPr>
      <w:rPr>
        <w:rFonts w:hint="default"/>
        <w:lang w:val="tr-TR" w:eastAsia="en-US" w:bidi="ar-SA"/>
      </w:rPr>
    </w:lvl>
  </w:abstractNum>
  <w:abstractNum w:abstractNumId="21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2" w15:restartNumberingAfterBreak="0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"/>
  </w:num>
  <w:num w:numId="15">
    <w:abstractNumId w:val="5"/>
  </w:num>
  <w:num w:numId="16">
    <w:abstractNumId w:val="18"/>
  </w:num>
  <w:num w:numId="17">
    <w:abstractNumId w:val="21"/>
  </w:num>
  <w:num w:numId="18">
    <w:abstractNumId w:val="12"/>
  </w:num>
  <w:num w:numId="19">
    <w:abstractNumId w:val="6"/>
  </w:num>
  <w:num w:numId="20">
    <w:abstractNumId w:val="17"/>
  </w:num>
  <w:num w:numId="21">
    <w:abstractNumId w:val="13"/>
  </w:num>
  <w:num w:numId="22">
    <w:abstractNumId w:val="16"/>
  </w:num>
  <w:num w:numId="23">
    <w:abstractNumId w:val="4"/>
  </w:num>
  <w:num w:numId="24">
    <w:abstractNumId w:val="19"/>
  </w:num>
  <w:num w:numId="25">
    <w:abstractNumId w:val="7"/>
  </w:num>
  <w:num w:numId="26">
    <w:abstractNumId w:val="20"/>
  </w:num>
  <w:num w:numId="27">
    <w:abstractNumId w:val="0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BAC"/>
    <w:rsid w:val="000061E0"/>
    <w:rsid w:val="00012754"/>
    <w:rsid w:val="00022EB1"/>
    <w:rsid w:val="00032CB3"/>
    <w:rsid w:val="0003754F"/>
    <w:rsid w:val="00070029"/>
    <w:rsid w:val="0007022C"/>
    <w:rsid w:val="00081BF2"/>
    <w:rsid w:val="00086FB2"/>
    <w:rsid w:val="000B2750"/>
    <w:rsid w:val="000D6518"/>
    <w:rsid w:val="000E1EDC"/>
    <w:rsid w:val="000E38D2"/>
    <w:rsid w:val="000F0CE1"/>
    <w:rsid w:val="00101712"/>
    <w:rsid w:val="00127CCE"/>
    <w:rsid w:val="00127FA1"/>
    <w:rsid w:val="00136018"/>
    <w:rsid w:val="001360C6"/>
    <w:rsid w:val="00143C00"/>
    <w:rsid w:val="0015708D"/>
    <w:rsid w:val="001652B1"/>
    <w:rsid w:val="00181154"/>
    <w:rsid w:val="001A133C"/>
    <w:rsid w:val="001C7E3B"/>
    <w:rsid w:val="001D7BD5"/>
    <w:rsid w:val="001E007D"/>
    <w:rsid w:val="00211E2B"/>
    <w:rsid w:val="002265C7"/>
    <w:rsid w:val="00255B28"/>
    <w:rsid w:val="00263750"/>
    <w:rsid w:val="00270165"/>
    <w:rsid w:val="002A5CF4"/>
    <w:rsid w:val="002C766D"/>
    <w:rsid w:val="002E0E8A"/>
    <w:rsid w:val="002F2A3D"/>
    <w:rsid w:val="00302B49"/>
    <w:rsid w:val="00313B97"/>
    <w:rsid w:val="00330A70"/>
    <w:rsid w:val="00343589"/>
    <w:rsid w:val="00380C3B"/>
    <w:rsid w:val="003D7201"/>
    <w:rsid w:val="003F79ED"/>
    <w:rsid w:val="00406A0B"/>
    <w:rsid w:val="00417991"/>
    <w:rsid w:val="00420E18"/>
    <w:rsid w:val="00426DF3"/>
    <w:rsid w:val="00432CA1"/>
    <w:rsid w:val="00441815"/>
    <w:rsid w:val="00466A3B"/>
    <w:rsid w:val="004700EA"/>
    <w:rsid w:val="0047200E"/>
    <w:rsid w:val="00476B6C"/>
    <w:rsid w:val="00493231"/>
    <w:rsid w:val="004A34C2"/>
    <w:rsid w:val="004A4560"/>
    <w:rsid w:val="004D03D5"/>
    <w:rsid w:val="004D16F7"/>
    <w:rsid w:val="004D2C82"/>
    <w:rsid w:val="004E6D81"/>
    <w:rsid w:val="004F1E6B"/>
    <w:rsid w:val="004F22A8"/>
    <w:rsid w:val="004F30A4"/>
    <w:rsid w:val="004F4C83"/>
    <w:rsid w:val="0050681C"/>
    <w:rsid w:val="00526B31"/>
    <w:rsid w:val="005407D3"/>
    <w:rsid w:val="005478FF"/>
    <w:rsid w:val="00553CB4"/>
    <w:rsid w:val="00553FDE"/>
    <w:rsid w:val="005548E0"/>
    <w:rsid w:val="00555FF7"/>
    <w:rsid w:val="0056139A"/>
    <w:rsid w:val="00577BB3"/>
    <w:rsid w:val="0058189B"/>
    <w:rsid w:val="005819ED"/>
    <w:rsid w:val="005E03B9"/>
    <w:rsid w:val="005E40D4"/>
    <w:rsid w:val="0061648C"/>
    <w:rsid w:val="006458D9"/>
    <w:rsid w:val="00650466"/>
    <w:rsid w:val="00686054"/>
    <w:rsid w:val="00691E03"/>
    <w:rsid w:val="00697AE4"/>
    <w:rsid w:val="006A2CA7"/>
    <w:rsid w:val="006E2768"/>
    <w:rsid w:val="006E49AE"/>
    <w:rsid w:val="00704EBE"/>
    <w:rsid w:val="00736209"/>
    <w:rsid w:val="00754A76"/>
    <w:rsid w:val="007736CB"/>
    <w:rsid w:val="007879F5"/>
    <w:rsid w:val="0079083A"/>
    <w:rsid w:val="007969CD"/>
    <w:rsid w:val="007A03FA"/>
    <w:rsid w:val="007A526E"/>
    <w:rsid w:val="007B559E"/>
    <w:rsid w:val="007C3B9B"/>
    <w:rsid w:val="007E6ACE"/>
    <w:rsid w:val="007E7DCE"/>
    <w:rsid w:val="007F0584"/>
    <w:rsid w:val="007F5330"/>
    <w:rsid w:val="00815FCF"/>
    <w:rsid w:val="00837977"/>
    <w:rsid w:val="00840689"/>
    <w:rsid w:val="00851A68"/>
    <w:rsid w:val="00855D73"/>
    <w:rsid w:val="008640BB"/>
    <w:rsid w:val="00872C95"/>
    <w:rsid w:val="00894E74"/>
    <w:rsid w:val="008A20ED"/>
    <w:rsid w:val="008C4738"/>
    <w:rsid w:val="008C633E"/>
    <w:rsid w:val="008E7727"/>
    <w:rsid w:val="008F1CED"/>
    <w:rsid w:val="00962397"/>
    <w:rsid w:val="009846C4"/>
    <w:rsid w:val="009A23C4"/>
    <w:rsid w:val="009B413B"/>
    <w:rsid w:val="009C7124"/>
    <w:rsid w:val="009D3AC2"/>
    <w:rsid w:val="009F678E"/>
    <w:rsid w:val="009F74E9"/>
    <w:rsid w:val="00A05CA6"/>
    <w:rsid w:val="00A110C5"/>
    <w:rsid w:val="00A21D3B"/>
    <w:rsid w:val="00A26B27"/>
    <w:rsid w:val="00A32324"/>
    <w:rsid w:val="00A62F66"/>
    <w:rsid w:val="00A73083"/>
    <w:rsid w:val="00A93B6B"/>
    <w:rsid w:val="00AA2493"/>
    <w:rsid w:val="00AA5D77"/>
    <w:rsid w:val="00AB1EE2"/>
    <w:rsid w:val="00AC53AA"/>
    <w:rsid w:val="00AC5784"/>
    <w:rsid w:val="00AC63EC"/>
    <w:rsid w:val="00AF4A75"/>
    <w:rsid w:val="00AF7402"/>
    <w:rsid w:val="00BA335B"/>
    <w:rsid w:val="00BC178B"/>
    <w:rsid w:val="00BD4775"/>
    <w:rsid w:val="00BE609F"/>
    <w:rsid w:val="00C00128"/>
    <w:rsid w:val="00C33797"/>
    <w:rsid w:val="00C51C2B"/>
    <w:rsid w:val="00C5455E"/>
    <w:rsid w:val="00C56B27"/>
    <w:rsid w:val="00C634A0"/>
    <w:rsid w:val="00C763B9"/>
    <w:rsid w:val="00C80C84"/>
    <w:rsid w:val="00CB6251"/>
    <w:rsid w:val="00CB7B93"/>
    <w:rsid w:val="00D0472C"/>
    <w:rsid w:val="00D07247"/>
    <w:rsid w:val="00D1657F"/>
    <w:rsid w:val="00D4240D"/>
    <w:rsid w:val="00D67A0A"/>
    <w:rsid w:val="00D70BDB"/>
    <w:rsid w:val="00D837A3"/>
    <w:rsid w:val="00D97D58"/>
    <w:rsid w:val="00DA1704"/>
    <w:rsid w:val="00DC2790"/>
    <w:rsid w:val="00DD3C4B"/>
    <w:rsid w:val="00DD7B8F"/>
    <w:rsid w:val="00DE2683"/>
    <w:rsid w:val="00DF0936"/>
    <w:rsid w:val="00DF2431"/>
    <w:rsid w:val="00E05242"/>
    <w:rsid w:val="00E13823"/>
    <w:rsid w:val="00E35DA2"/>
    <w:rsid w:val="00E439F4"/>
    <w:rsid w:val="00E57BF7"/>
    <w:rsid w:val="00E640C5"/>
    <w:rsid w:val="00EA19D4"/>
    <w:rsid w:val="00EA6860"/>
    <w:rsid w:val="00EB283A"/>
    <w:rsid w:val="00EC4F5E"/>
    <w:rsid w:val="00EF0595"/>
    <w:rsid w:val="00EF3D75"/>
    <w:rsid w:val="00F05298"/>
    <w:rsid w:val="00F07A0E"/>
    <w:rsid w:val="00F14A41"/>
    <w:rsid w:val="00F219AC"/>
    <w:rsid w:val="00F375EF"/>
    <w:rsid w:val="00F40BCC"/>
    <w:rsid w:val="00F44567"/>
    <w:rsid w:val="00F45218"/>
    <w:rsid w:val="00F76724"/>
    <w:rsid w:val="00F82006"/>
    <w:rsid w:val="00F86BF3"/>
    <w:rsid w:val="00F95BAC"/>
    <w:rsid w:val="00F979B6"/>
    <w:rsid w:val="00FA37C0"/>
    <w:rsid w:val="00FB43B6"/>
    <w:rsid w:val="00FC298A"/>
    <w:rsid w:val="00FE5955"/>
    <w:rsid w:val="00FE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CD936"/>
  <w15:docId w15:val="{7FCE7437-68C2-4DEF-9E93-0FDB06F7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3B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9B413B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DF093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093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asin.nabavk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7E453-4B04-4B0E-9565-76E0F792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10</Pages>
  <Words>1982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Nabavke-Dule</cp:lastModifiedBy>
  <cp:revision>33</cp:revision>
  <cp:lastPrinted>2021-06-02T11:18:00Z</cp:lastPrinted>
  <dcterms:created xsi:type="dcterms:W3CDTF">2021-05-10T14:09:00Z</dcterms:created>
  <dcterms:modified xsi:type="dcterms:W3CDTF">2021-08-09T11:00:00Z</dcterms:modified>
</cp:coreProperties>
</file>