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240"/>
        <w:ind w:right="0" w:left="0" w:firstLine="0"/>
        <w:jc w:val="left"/>
        <w:rPr>
          <w:rFonts w:ascii="Times New Roman" w:hAnsi="Times New Roman" w:cs="Times New Roman" w:eastAsia="Times New Roman"/>
          <w:b/>
          <w:color w:val="000000"/>
          <w:spacing w:val="0"/>
          <w:position w:val="0"/>
          <w:sz w:val="20"/>
          <w:shd w:fill="auto" w:val="clear"/>
        </w:rPr>
      </w:pPr>
    </w:p>
    <w:p>
      <w:pPr>
        <w:spacing w:before="0" w:after="0" w:line="240"/>
        <w:ind w:right="0" w:left="0" w:firstLine="0"/>
        <w:jc w:val="left"/>
        <w:rPr>
          <w:rFonts w:ascii="Times New Roman" w:hAnsi="Times New Roman" w:cs="Times New Roman" w:eastAsia="Times New Roman"/>
          <w:b/>
          <w:color w:val="000000"/>
          <w:spacing w:val="0"/>
          <w:position w:val="0"/>
          <w:sz w:val="20"/>
          <w:shd w:fill="auto" w:val="clear"/>
        </w:rPr>
      </w:pPr>
    </w:p>
    <w:p>
      <w:pPr>
        <w:spacing w:before="0" w:after="0" w:line="240"/>
        <w:ind w:right="0" w:left="0" w:firstLine="0"/>
        <w:jc w:val="left"/>
        <w:rPr>
          <w:rFonts w:ascii="Times New Roman" w:hAnsi="Times New Roman" w:cs="Times New Roman" w:eastAsia="Times New Roman"/>
          <w:b/>
          <w:color w:val="000000"/>
          <w:spacing w:val="0"/>
          <w:position w:val="0"/>
          <w:sz w:val="20"/>
          <w:shd w:fill="auto" w:val="clear"/>
        </w:rPr>
      </w:pPr>
      <w:r>
        <w:rPr>
          <w:rFonts w:ascii="Times New Roman" w:hAnsi="Times New Roman" w:cs="Times New Roman" w:eastAsia="Times New Roman"/>
          <w:b/>
          <w:color w:val="000000"/>
          <w:spacing w:val="0"/>
          <w:position w:val="0"/>
          <w:sz w:val="20"/>
          <w:shd w:fill="auto" w:val="clear"/>
        </w:rPr>
        <w:t xml:space="preserve">JU O</w:t>
      </w:r>
      <w:r>
        <w:rPr>
          <w:rFonts w:ascii="Times New Roman" w:hAnsi="Times New Roman" w:cs="Times New Roman" w:eastAsia="Times New Roman"/>
          <w:b/>
          <w:color w:val="000000"/>
          <w:spacing w:val="0"/>
          <w:position w:val="0"/>
          <w:sz w:val="20"/>
          <w:shd w:fill="auto" w:val="clear"/>
        </w:rPr>
        <w:t xml:space="preserve">Š ,,Drago Milovi</w:t>
      </w:r>
      <w:r>
        <w:rPr>
          <w:rFonts w:ascii="Times New Roman" w:hAnsi="Times New Roman" w:cs="Times New Roman" w:eastAsia="Times New Roman"/>
          <w:color w:val="000000"/>
          <w:spacing w:val="0"/>
          <w:position w:val="0"/>
          <w:sz w:val="20"/>
          <w:shd w:fill="auto" w:val="clear"/>
        </w:rPr>
        <w:t xml:space="preserve">ć</w:t>
      </w:r>
      <w:r>
        <w:rPr>
          <w:rFonts w:ascii="Times New Roman" w:hAnsi="Times New Roman" w:cs="Times New Roman" w:eastAsia="Times New Roman"/>
          <w:b/>
          <w:color w:val="000000"/>
          <w:spacing w:val="0"/>
          <w:position w:val="0"/>
          <w:sz w:val="20"/>
          <w:shd w:fill="auto" w:val="clear"/>
        </w:rPr>
        <w:t xml:space="preserve">  “ Tivat</w:t>
      </w:r>
    </w:p>
    <w:p>
      <w:pPr>
        <w:spacing w:before="0" w:after="0" w:line="240"/>
        <w:ind w:right="0" w:left="0" w:firstLine="0"/>
        <w:jc w:val="left"/>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Broj: 439</w:t>
      </w:r>
    </w:p>
    <w:p>
      <w:pPr>
        <w:spacing w:before="0" w:after="0" w:line="240"/>
        <w:ind w:right="0" w:left="0" w:firstLine="0"/>
        <w:jc w:val="left"/>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Tivat, dana 20.03.2024.godine                               </w:t>
      </w:r>
    </w:p>
    <w:p>
      <w:pPr>
        <w:spacing w:before="0" w:after="0" w:line="240"/>
        <w:ind w:right="0" w:left="0" w:firstLine="0"/>
        <w:jc w:val="left"/>
        <w:rPr>
          <w:rFonts w:ascii="Times New Roman" w:hAnsi="Times New Roman" w:cs="Times New Roman" w:eastAsia="Times New Roman"/>
          <w:color w:val="000000"/>
          <w:spacing w:val="0"/>
          <w:position w:val="0"/>
          <w:sz w:val="20"/>
          <w:shd w:fill="auto" w:val="clear"/>
        </w:rPr>
      </w:pPr>
    </w:p>
    <w:p>
      <w:pPr>
        <w:keepNext w:val="true"/>
        <w:spacing w:before="0" w:after="0" w:line="240"/>
        <w:ind w:right="0" w:left="0" w:firstLine="0"/>
        <w:jc w:val="left"/>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Na osnovu </w:t>
      </w:r>
      <w:r>
        <w:rPr>
          <w:rFonts w:ascii="Times New Roman" w:hAnsi="Times New Roman" w:cs="Times New Roman" w:eastAsia="Times New Roman"/>
          <w:color w:val="000000"/>
          <w:spacing w:val="0"/>
          <w:position w:val="0"/>
          <w:sz w:val="20"/>
          <w:shd w:fill="auto" w:val="clear"/>
        </w:rPr>
        <w:t xml:space="preserve">člana 94 stav 1 i 2 Zakona o javnim nabavkama  (“Službeni list Crne Gore” br. 074/19, 003/23 i 011/23), JU O.Š. “Drago Milović” Tivat, objavljuje na ESJN-u,</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center"/>
        <w:rPr>
          <w:rFonts w:ascii="Times New Roman" w:hAnsi="Times New Roman" w:cs="Times New Roman" w:eastAsia="Times New Roman"/>
          <w:b/>
          <w:color w:val="000000"/>
          <w:spacing w:val="0"/>
          <w:position w:val="0"/>
          <w:sz w:val="20"/>
          <w:shd w:fill="auto" w:val="clear"/>
        </w:rPr>
      </w:pPr>
      <w:r>
        <w:rPr>
          <w:rFonts w:ascii="Times New Roman" w:hAnsi="Times New Roman" w:cs="Times New Roman" w:eastAsia="Times New Roman"/>
          <w:b/>
          <w:color w:val="000000"/>
          <w:spacing w:val="0"/>
          <w:position w:val="0"/>
          <w:sz w:val="20"/>
          <w:shd w:fill="auto" w:val="clear"/>
        </w:rPr>
        <w:t xml:space="preserve">Izmjenu </w:t>
      </w:r>
    </w:p>
    <w:p>
      <w:pPr>
        <w:spacing w:before="0" w:after="0" w:line="240"/>
        <w:ind w:right="0" w:left="0" w:firstLine="0"/>
        <w:jc w:val="both"/>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Tenderske dokumentacije za nabavku radova na adaptaciji i sanaciji krova </w:t>
      </w:r>
      <w:r>
        <w:rPr>
          <w:rFonts w:ascii="Times New Roman" w:hAnsi="Times New Roman" w:cs="Times New Roman" w:eastAsia="Times New Roman"/>
          <w:color w:val="000000"/>
          <w:spacing w:val="0"/>
          <w:position w:val="0"/>
          <w:sz w:val="20"/>
          <w:shd w:fill="auto" w:val="clear"/>
        </w:rPr>
        <w:t xml:space="preserve">škole JU O.Š.“Drago Milović” br. 2/24 od 13.03.2024.godine:</w:t>
      </w:r>
    </w:p>
    <w:p>
      <w:pPr>
        <w:spacing w:before="0" w:after="0" w:line="240"/>
        <w:ind w:right="0" w:left="0" w:firstLine="0"/>
        <w:jc w:val="both"/>
        <w:rPr>
          <w:rFonts w:ascii="Times New Roman" w:hAnsi="Times New Roman" w:cs="Times New Roman" w:eastAsia="Times New Roman"/>
          <w:color w:val="000000"/>
          <w:spacing w:val="0"/>
          <w:position w:val="0"/>
          <w:sz w:val="20"/>
          <w:shd w:fill="auto" w:val="clear"/>
        </w:rPr>
      </w:pPr>
    </w:p>
    <w:p>
      <w:pPr>
        <w:spacing w:before="0" w:after="0" w:line="240"/>
        <w:ind w:right="0" w:left="0" w:firstLine="0"/>
        <w:jc w:val="both"/>
        <w:rPr>
          <w:rFonts w:ascii="Times New Roman" w:hAnsi="Times New Roman" w:cs="Times New Roman" w:eastAsia="Times New Roman"/>
          <w:color w:val="000000"/>
          <w:spacing w:val="0"/>
          <w:position w:val="0"/>
          <w:sz w:val="20"/>
          <w:shd w:fill="auto" w:val="clear"/>
        </w:rPr>
      </w:pPr>
    </w:p>
    <w:p>
      <w:pPr>
        <w:numPr>
          <w:ilvl w:val="0"/>
          <w:numId w:val="6"/>
        </w:numPr>
        <w:spacing w:before="0" w:after="0" w:line="276"/>
        <w:ind w:right="0" w:left="0" w:hanging="720"/>
        <w:jc w:val="both"/>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b/>
          <w:color w:val="000000"/>
          <w:spacing w:val="0"/>
          <w:position w:val="0"/>
          <w:sz w:val="20"/>
          <w:shd w:fill="auto" w:val="clear"/>
        </w:rPr>
        <w:t xml:space="preserve">Ta</w:t>
      </w:r>
      <w:r>
        <w:rPr>
          <w:rFonts w:ascii="Times New Roman" w:hAnsi="Times New Roman" w:cs="Times New Roman" w:eastAsia="Times New Roman"/>
          <w:b/>
          <w:color w:val="000000"/>
          <w:spacing w:val="0"/>
          <w:position w:val="0"/>
          <w:sz w:val="20"/>
          <w:shd w:fill="auto" w:val="clear"/>
        </w:rPr>
        <w:t xml:space="preserve">čka 2 Tenderske dokumentacije </w:t>
      </w:r>
      <w:r>
        <w:rPr>
          <w:rFonts w:ascii="Times New Roman" w:hAnsi="Times New Roman" w:cs="Times New Roman" w:eastAsia="Times New Roman"/>
          <w:b/>
          <w:color w:val="000000"/>
          <w:spacing w:val="0"/>
          <w:position w:val="0"/>
          <w:sz w:val="20"/>
          <w:shd w:fill="auto" w:val="clear"/>
        </w:rPr>
        <w:t xml:space="preserve">–</w:t>
      </w:r>
      <w:r>
        <w:rPr>
          <w:rFonts w:ascii="Times New Roman" w:hAnsi="Times New Roman" w:cs="Times New Roman" w:eastAsia="Times New Roman"/>
          <w:b/>
          <w:color w:val="000000"/>
          <w:spacing w:val="0"/>
          <w:position w:val="0"/>
          <w:sz w:val="20"/>
          <w:shd w:fill="auto" w:val="clear"/>
        </w:rPr>
        <w:t xml:space="preserve"> Tehni</w:t>
      </w:r>
      <w:r>
        <w:rPr>
          <w:rFonts w:ascii="Times New Roman" w:hAnsi="Times New Roman" w:cs="Times New Roman" w:eastAsia="Times New Roman"/>
          <w:b/>
          <w:color w:val="000000"/>
          <w:spacing w:val="0"/>
          <w:position w:val="0"/>
          <w:sz w:val="20"/>
          <w:shd w:fill="auto" w:val="clear"/>
        </w:rPr>
        <w:t xml:space="preserve">čka specifikacija predmeta javne nabavke</w:t>
      </w:r>
      <w:r>
        <w:rPr>
          <w:rFonts w:ascii="Times New Roman" w:hAnsi="Times New Roman" w:cs="Times New Roman" w:eastAsia="Times New Roman"/>
          <w:color w:val="000000"/>
          <w:spacing w:val="0"/>
          <w:position w:val="0"/>
          <w:sz w:val="20"/>
          <w:shd w:fill="auto" w:val="clear"/>
        </w:rPr>
        <w:t xml:space="preserve"> koja je unijeta neposredno u ESJN elektronskim putem, mijenja se i glasi:</w:t>
      </w:r>
    </w:p>
    <w:p>
      <w:pPr>
        <w:spacing w:before="0" w:after="0" w:line="276"/>
        <w:ind w:right="0" w:left="0" w:firstLine="0"/>
        <w:jc w:val="both"/>
        <w:rPr>
          <w:rFonts w:ascii="Times New Roman" w:hAnsi="Times New Roman" w:cs="Times New Roman" w:eastAsia="Times New Roman"/>
          <w:color w:val="000000"/>
          <w:spacing w:val="0"/>
          <w:position w:val="0"/>
          <w:sz w:val="20"/>
          <w:shd w:fill="auto" w:val="clear"/>
        </w:rPr>
      </w:pPr>
    </w:p>
    <w:p>
      <w:pPr>
        <w:spacing w:before="0" w:after="0" w:line="276"/>
        <w:ind w:right="0" w:left="0" w:firstLine="0"/>
        <w:jc w:val="both"/>
        <w:rPr>
          <w:rFonts w:ascii="Times New Roman" w:hAnsi="Times New Roman" w:cs="Times New Roman" w:eastAsia="Times New Roman"/>
          <w:color w:val="000000"/>
          <w:spacing w:val="0"/>
          <w:position w:val="0"/>
          <w:sz w:val="20"/>
          <w:shd w:fill="auto" w:val="clear"/>
        </w:rPr>
      </w:pPr>
    </w:p>
    <w:tbl>
      <w:tblPr/>
      <w:tblGrid>
        <w:gridCol w:w="666"/>
        <w:gridCol w:w="2355"/>
        <w:gridCol w:w="5021"/>
        <w:gridCol w:w="1280"/>
      </w:tblGrid>
      <w:tr>
        <w:trPr>
          <w:trHeight w:val="1" w:hRule="atLeast"/>
          <w:jc w:val="left"/>
        </w:trPr>
        <w:tc>
          <w:tcPr>
            <w:tcW w:w="66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both"/>
              <w:rPr>
                <w:rFonts w:ascii="Calibri" w:hAnsi="Calibri" w:cs="Calibri" w:eastAsia="Calibri"/>
                <w:color w:val="auto"/>
                <w:spacing w:val="0"/>
                <w:position w:val="0"/>
                <w:sz w:val="22"/>
                <w:shd w:fill="auto" w:val="clear"/>
              </w:rPr>
            </w:pPr>
          </w:p>
        </w:tc>
        <w:tc>
          <w:tcPr>
            <w:tcW w:w="2355"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both"/>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OPIS PREDMETA NABAVKE</w:t>
            </w:r>
          </w:p>
        </w:tc>
        <w:tc>
          <w:tcPr>
            <w:tcW w:w="5021"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both"/>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BITNE KARAKTERISTIKE PREDMETA NABAVKE</w:t>
            </w:r>
          </w:p>
        </w:tc>
        <w:tc>
          <w:tcPr>
            <w:tcW w:w="1280"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both"/>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KOLI</w:t>
            </w:r>
            <w:r>
              <w:rPr>
                <w:rFonts w:ascii="Times New Roman" w:hAnsi="Times New Roman" w:cs="Times New Roman" w:eastAsia="Times New Roman"/>
                <w:color w:val="000000"/>
                <w:spacing w:val="0"/>
                <w:position w:val="0"/>
                <w:sz w:val="22"/>
                <w:shd w:fill="auto" w:val="clear"/>
              </w:rPr>
              <w:t xml:space="preserve">ČINA</w:t>
            </w:r>
          </w:p>
        </w:tc>
      </w:tr>
      <w:tr>
        <w:trPr>
          <w:trHeight w:val="720" w:hRule="auto"/>
          <w:jc w:val="left"/>
        </w:trPr>
        <w:tc>
          <w:tcPr>
            <w:tcW w:w="6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w:t>
            </w:r>
          </w:p>
        </w:tc>
        <w:tc>
          <w:tcPr>
            <w:tcW w:w="23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PRIPREMNI RADOVI NA RUSENJU I DEMONTAZI</w:t>
            </w:r>
          </w:p>
        </w:tc>
        <w:tc>
          <w:tcPr>
            <w:tcW w:w="50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Opsta napomena- Uklananje odlo</w:t>
            </w:r>
            <w:r>
              <w:rPr>
                <w:rFonts w:ascii="Times New Roman" w:hAnsi="Times New Roman" w:cs="Times New Roman" w:eastAsia="Times New Roman"/>
                <w:color w:val="000000"/>
                <w:spacing w:val="0"/>
                <w:position w:val="0"/>
                <w:sz w:val="22"/>
                <w:shd w:fill="auto" w:val="clear"/>
              </w:rPr>
              <w:t xml:space="preserve">ženog materijala iz tavanskog prostora (djelovi namještaja, rezervni crijep i sl.). Pozicija uključuje pažljivo iznošenje materijala sa krova i odlaganje na pogodno mjesto u okviru dvorišta škole uz nadzor školskih radnika. Obračun po m</w:t>
            </w:r>
            <w:r>
              <w:rPr>
                <w:rFonts w:ascii="Times New Roman" w:hAnsi="Times New Roman" w:cs="Times New Roman" w:eastAsia="Times New Roman"/>
                <w:color w:val="000000"/>
                <w:spacing w:val="0"/>
                <w:position w:val="0"/>
                <w:sz w:val="22"/>
                <w:shd w:fill="auto" w:val="clear"/>
              </w:rPr>
              <w:t xml:space="preserve">² tavanskog prostora (prije davanja ponude obavezno obi</w:t>
            </w:r>
            <w:r>
              <w:rPr>
                <w:rFonts w:ascii="Times New Roman" w:hAnsi="Times New Roman" w:cs="Times New Roman" w:eastAsia="Times New Roman"/>
                <w:color w:val="000000"/>
                <w:spacing w:val="0"/>
                <w:position w:val="0"/>
                <w:sz w:val="22"/>
                <w:shd w:fill="auto" w:val="clear"/>
              </w:rPr>
              <w:t xml:space="preserve">ći objekat i sagledati predmetne tavanske prostore). Obračun po m</w:t>
            </w:r>
            <w:r>
              <w:rPr>
                <w:rFonts w:ascii="Times New Roman" w:hAnsi="Times New Roman" w:cs="Times New Roman" w:eastAsia="Times New Roman"/>
                <w:color w:val="000000"/>
                <w:spacing w:val="0"/>
                <w:position w:val="0"/>
                <w:sz w:val="22"/>
                <w:shd w:fill="auto" w:val="clear"/>
              </w:rPr>
              <w:t xml:space="preserve">² ra</w:t>
            </w:r>
            <w:r>
              <w:rPr>
                <w:rFonts w:ascii="Times New Roman" w:hAnsi="Times New Roman" w:cs="Times New Roman" w:eastAsia="Times New Roman"/>
                <w:color w:val="000000"/>
                <w:spacing w:val="0"/>
                <w:position w:val="0"/>
                <w:sz w:val="22"/>
                <w:shd w:fill="auto" w:val="clear"/>
              </w:rPr>
              <w:t xml:space="preserve">ščišćenog tavanskog prostora. Tavanski prostor ispod krovova "K1" m</w:t>
            </w:r>
            <w:r>
              <w:rPr>
                <w:rFonts w:ascii="Times New Roman" w:hAnsi="Times New Roman" w:cs="Times New Roman" w:eastAsia="Times New Roman"/>
                <w:color w:val="000000"/>
                <w:spacing w:val="0"/>
                <w:position w:val="0"/>
                <w:sz w:val="22"/>
                <w:shd w:fill="auto" w:val="clear"/>
              </w:rPr>
              <w:t xml:space="preserve">² 1.083,00mm</w:t>
            </w:r>
          </w:p>
        </w:tc>
        <w:tc>
          <w:tcPr>
            <w:tcW w:w="12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1.083 m2</w:t>
            </w:r>
          </w:p>
        </w:tc>
      </w:tr>
      <w:tr>
        <w:trPr>
          <w:trHeight w:val="720" w:hRule="auto"/>
          <w:jc w:val="left"/>
        </w:trPr>
        <w:tc>
          <w:tcPr>
            <w:tcW w:w="6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2</w:t>
            </w:r>
          </w:p>
        </w:tc>
        <w:tc>
          <w:tcPr>
            <w:tcW w:w="23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PRIPREMNI RADOVI NA RUSENJU I DEMONTAZI</w:t>
            </w:r>
          </w:p>
        </w:tc>
        <w:tc>
          <w:tcPr>
            <w:tcW w:w="50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Tavanski prostor ispod krovova "K2"</w:t>
            </w:r>
          </w:p>
        </w:tc>
        <w:tc>
          <w:tcPr>
            <w:tcW w:w="12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1.064 m2</w:t>
            </w:r>
          </w:p>
        </w:tc>
      </w:tr>
      <w:tr>
        <w:trPr>
          <w:trHeight w:val="720" w:hRule="auto"/>
          <w:jc w:val="left"/>
        </w:trPr>
        <w:tc>
          <w:tcPr>
            <w:tcW w:w="6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3</w:t>
            </w:r>
          </w:p>
        </w:tc>
        <w:tc>
          <w:tcPr>
            <w:tcW w:w="23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PRIPREMNI RADOVI NA RUSENJU I DEMONTAZI</w:t>
            </w:r>
          </w:p>
        </w:tc>
        <w:tc>
          <w:tcPr>
            <w:tcW w:w="50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Tavanski prostor ispod krovova "K3"</w:t>
            </w:r>
          </w:p>
        </w:tc>
        <w:tc>
          <w:tcPr>
            <w:tcW w:w="12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597 m2</w:t>
            </w:r>
          </w:p>
        </w:tc>
      </w:tr>
      <w:tr>
        <w:trPr>
          <w:trHeight w:val="720" w:hRule="auto"/>
          <w:jc w:val="left"/>
        </w:trPr>
        <w:tc>
          <w:tcPr>
            <w:tcW w:w="6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4</w:t>
            </w:r>
          </w:p>
        </w:tc>
        <w:tc>
          <w:tcPr>
            <w:tcW w:w="23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PRIPREMNI RADOVI NA RUSENJU I DEMONTAZI</w:t>
            </w:r>
          </w:p>
        </w:tc>
        <w:tc>
          <w:tcPr>
            <w:tcW w:w="50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Opsta napomena-Uklanjanje kompletnog postoje</w:t>
            </w:r>
            <w:r>
              <w:rPr>
                <w:rFonts w:ascii="Times New Roman" w:hAnsi="Times New Roman" w:cs="Times New Roman" w:eastAsia="Times New Roman"/>
                <w:color w:val="000000"/>
                <w:spacing w:val="0"/>
                <w:position w:val="0"/>
                <w:sz w:val="22"/>
                <w:shd w:fill="auto" w:val="clear"/>
              </w:rPr>
              <w:t xml:space="preserve">ćeg gromobranskog razvoda / FeZn traka sa svih krovnih površina, kosih i ravnih djelova krovova. Pozicija uključuje uklanjanje svih nosača, traka do spustova / vertikala, sa kojih se potrebno pažljivo otkačiti radi obezbjeđivanja povezivanja planiranog gromobranskog razvoda u skladu sa postojećećim. Uklonjenu instalaciju odložiti na pogodno mjesto na gradilištu radi kasnijeg odvoza na deponiju što se posebno obračunava. Obračun po m</w:t>
            </w:r>
            <w:r>
              <w:rPr>
                <w:rFonts w:ascii="Times New Roman" w:hAnsi="Times New Roman" w:cs="Times New Roman" w:eastAsia="Times New Roman"/>
                <w:color w:val="000000"/>
                <w:spacing w:val="0"/>
                <w:position w:val="0"/>
                <w:sz w:val="22"/>
                <w:shd w:fill="auto" w:val="clear"/>
              </w:rPr>
              <w:t xml:space="preserve">¹ uklonjenih gromobranskih traka sa pripadaju</w:t>
            </w:r>
            <w:r>
              <w:rPr>
                <w:rFonts w:ascii="Times New Roman" w:hAnsi="Times New Roman" w:cs="Times New Roman" w:eastAsia="Times New Roman"/>
                <w:color w:val="000000"/>
                <w:spacing w:val="0"/>
                <w:position w:val="0"/>
                <w:sz w:val="22"/>
                <w:shd w:fill="auto" w:val="clear"/>
              </w:rPr>
              <w:t xml:space="preserve">ćim spojnim i drugim fazonskim elementima. Gromobranski razvod na krovovima "K1</w:t>
            </w:r>
          </w:p>
        </w:tc>
        <w:tc>
          <w:tcPr>
            <w:tcW w:w="12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186,1 m1</w:t>
            </w:r>
          </w:p>
        </w:tc>
      </w:tr>
      <w:tr>
        <w:trPr>
          <w:trHeight w:val="720" w:hRule="auto"/>
          <w:jc w:val="left"/>
        </w:trPr>
        <w:tc>
          <w:tcPr>
            <w:tcW w:w="6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5</w:t>
            </w:r>
          </w:p>
        </w:tc>
        <w:tc>
          <w:tcPr>
            <w:tcW w:w="23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PRIPREMNI RADOVI NA RUSENJU I DEMONTAZI</w:t>
            </w:r>
          </w:p>
        </w:tc>
        <w:tc>
          <w:tcPr>
            <w:tcW w:w="50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Gromobranski razvod na krovovima "K2"</w:t>
            </w:r>
          </w:p>
        </w:tc>
        <w:tc>
          <w:tcPr>
            <w:tcW w:w="12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100,6 m1</w:t>
            </w:r>
          </w:p>
        </w:tc>
      </w:tr>
      <w:tr>
        <w:trPr>
          <w:trHeight w:val="720" w:hRule="auto"/>
          <w:jc w:val="left"/>
        </w:trPr>
        <w:tc>
          <w:tcPr>
            <w:tcW w:w="6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6</w:t>
            </w:r>
          </w:p>
        </w:tc>
        <w:tc>
          <w:tcPr>
            <w:tcW w:w="23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PRIPREMNI RADOVI NA RUSENJU I DEMONTAZI</w:t>
            </w:r>
          </w:p>
        </w:tc>
        <w:tc>
          <w:tcPr>
            <w:tcW w:w="50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Gromobranski razvod na krovovima "K3"</w:t>
            </w:r>
          </w:p>
        </w:tc>
        <w:tc>
          <w:tcPr>
            <w:tcW w:w="12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117,3 m1</w:t>
            </w:r>
          </w:p>
        </w:tc>
      </w:tr>
      <w:tr>
        <w:trPr>
          <w:trHeight w:val="720" w:hRule="auto"/>
          <w:jc w:val="left"/>
        </w:trPr>
        <w:tc>
          <w:tcPr>
            <w:tcW w:w="6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7</w:t>
            </w:r>
          </w:p>
        </w:tc>
        <w:tc>
          <w:tcPr>
            <w:tcW w:w="23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PRIPREMNI RADOVI NA RUSENJU I DEMONTAZI</w:t>
            </w:r>
          </w:p>
        </w:tc>
        <w:tc>
          <w:tcPr>
            <w:tcW w:w="50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Gromobranski razvod na krovovima "K4"</w:t>
            </w:r>
          </w:p>
        </w:tc>
        <w:tc>
          <w:tcPr>
            <w:tcW w:w="12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105 m1</w:t>
            </w:r>
          </w:p>
        </w:tc>
      </w:tr>
      <w:tr>
        <w:trPr>
          <w:trHeight w:val="720" w:hRule="auto"/>
          <w:jc w:val="left"/>
        </w:trPr>
        <w:tc>
          <w:tcPr>
            <w:tcW w:w="6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8</w:t>
            </w:r>
          </w:p>
        </w:tc>
        <w:tc>
          <w:tcPr>
            <w:tcW w:w="23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PRIPREMNI RADOVI NA RUSENJU I DEMONTAZI</w:t>
            </w:r>
          </w:p>
        </w:tc>
        <w:tc>
          <w:tcPr>
            <w:tcW w:w="50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Opsta napomena- Uklanjanje postoje</w:t>
            </w:r>
            <w:r>
              <w:rPr>
                <w:rFonts w:ascii="Times New Roman" w:hAnsi="Times New Roman" w:cs="Times New Roman" w:eastAsia="Times New Roman"/>
                <w:color w:val="000000"/>
                <w:spacing w:val="0"/>
                <w:position w:val="0"/>
                <w:sz w:val="22"/>
                <w:shd w:fill="auto" w:val="clear"/>
              </w:rPr>
              <w:t xml:space="preserve">ćih krovnih prozora - servisnih otvora za izlazak na krov. Prozori su drveni dimenzija 70x90cm fiksirani za drvenu krovnu konstrukciju. Pozicija uključuje uklanjanje svih opšava i veznih elemenata prozora. Uklonjene prozore odložiti na pogodno mjesto na gradilištu radi kasnijeg odvoza na deponiju što se posebno obračunava. Obračun po komadu uklonjenog prozora. Krovni prozori dim. 70x90cm na krovovima "K1"</w:t>
            </w:r>
          </w:p>
        </w:tc>
        <w:tc>
          <w:tcPr>
            <w:tcW w:w="12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2 komad</w:t>
            </w:r>
          </w:p>
        </w:tc>
      </w:tr>
      <w:tr>
        <w:trPr>
          <w:trHeight w:val="720" w:hRule="auto"/>
          <w:jc w:val="left"/>
        </w:trPr>
        <w:tc>
          <w:tcPr>
            <w:tcW w:w="6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9</w:t>
            </w:r>
          </w:p>
        </w:tc>
        <w:tc>
          <w:tcPr>
            <w:tcW w:w="23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PRIPREMNI RADOVI NA RUSENJU I DEMONTAZI</w:t>
            </w:r>
          </w:p>
        </w:tc>
        <w:tc>
          <w:tcPr>
            <w:tcW w:w="50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Krovni prozori dim. 70x90cm na krovovima "K2"</w:t>
            </w:r>
          </w:p>
        </w:tc>
        <w:tc>
          <w:tcPr>
            <w:tcW w:w="12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3 komad</w:t>
            </w:r>
          </w:p>
        </w:tc>
      </w:tr>
      <w:tr>
        <w:trPr>
          <w:trHeight w:val="720" w:hRule="auto"/>
          <w:jc w:val="left"/>
        </w:trPr>
        <w:tc>
          <w:tcPr>
            <w:tcW w:w="6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10</w:t>
            </w:r>
          </w:p>
        </w:tc>
        <w:tc>
          <w:tcPr>
            <w:tcW w:w="23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PRIPREMNI RADOVI NA RUSENJU I DEMONTAZI</w:t>
            </w:r>
          </w:p>
        </w:tc>
        <w:tc>
          <w:tcPr>
            <w:tcW w:w="50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Uklanjanje postoje</w:t>
            </w:r>
            <w:r>
              <w:rPr>
                <w:rFonts w:ascii="Times New Roman" w:hAnsi="Times New Roman" w:cs="Times New Roman" w:eastAsia="Times New Roman"/>
                <w:color w:val="000000"/>
                <w:spacing w:val="0"/>
                <w:position w:val="0"/>
                <w:sz w:val="22"/>
                <w:shd w:fill="auto" w:val="clear"/>
              </w:rPr>
              <w:t xml:space="preserve">ćih krovnih lanterni - kupola od poliestera sa svih pozicija na krovnoj površini "K1". Lanterne su tipske, dim. 156x156cm, fiksirane preko potkonstrukcije za okna u AB pločama. Uklonjene prozore odložiti na pogodno mjesto na gradilištu radi kasnijeg odvoza na deponiju što se posebno obračunava. Napomena: Pozicija uključuje uklanjanje / rušenje postojećih nadzidaka - obraznih zidova koji oivičavaju otvor u ploči. Ruše se do kote ploče radi ostavljanja ravne površine za ugradnju novih svjetlosnih kupola. Obračun po komadu uklonjenih kupola i pripadajućih nadzidaka - obraznih zidova kupole</w:t>
            </w:r>
          </w:p>
        </w:tc>
        <w:tc>
          <w:tcPr>
            <w:tcW w:w="12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10 komada</w:t>
            </w:r>
          </w:p>
        </w:tc>
      </w:tr>
      <w:tr>
        <w:trPr>
          <w:trHeight w:val="720" w:hRule="auto"/>
          <w:jc w:val="left"/>
        </w:trPr>
        <w:tc>
          <w:tcPr>
            <w:tcW w:w="6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11</w:t>
            </w:r>
          </w:p>
        </w:tc>
        <w:tc>
          <w:tcPr>
            <w:tcW w:w="23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PRIPREMNI RADOVI NA RUSENJU I DEMONTAZI</w:t>
            </w:r>
          </w:p>
        </w:tc>
        <w:tc>
          <w:tcPr>
            <w:tcW w:w="50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Opsta napomena-Uklanjanje kompletnog krovnog pokriva</w:t>
            </w:r>
            <w:r>
              <w:rPr>
                <w:rFonts w:ascii="Times New Roman" w:hAnsi="Times New Roman" w:cs="Times New Roman" w:eastAsia="Times New Roman"/>
                <w:color w:val="000000"/>
                <w:spacing w:val="0"/>
                <w:position w:val="0"/>
                <w:sz w:val="22"/>
                <w:shd w:fill="auto" w:val="clear"/>
              </w:rPr>
              <w:t xml:space="preserve">ča - žlijebljenog crijepa "mediteran" sa pripadajućom potkonstrukcijom - podužnim letvama dim. 5x7cm i poprečnim letvama dim. 5x3cm prikivanih za drvene poprečne krovne nosače / AB krovnu ploču fiskulturne sale (krovna površina "K4"), postojeće termoizolacije - staklene vune (fiskulturna sala), kao i crijepova sljemenjaka / grebenjaka, limenih opšava krovnih uvala kao i ventilacionih prodora i opšava ventilacionih vertikala. Krovne vode sa kojih se uklanja crijep su nagiba 22</w:t>
            </w:r>
            <w:r>
              <w:rPr>
                <w:rFonts w:ascii="Times New Roman" w:hAnsi="Times New Roman" w:cs="Times New Roman" w:eastAsia="Times New Roman"/>
                <w:color w:val="000000"/>
                <w:spacing w:val="0"/>
                <w:position w:val="0"/>
                <w:sz w:val="22"/>
                <w:shd w:fill="auto" w:val="clear"/>
              </w:rPr>
              <w:t xml:space="preserve">º, 25º, 33º i 60º (vidjeti grafi</w:t>
            </w:r>
            <w:r>
              <w:rPr>
                <w:rFonts w:ascii="Times New Roman" w:hAnsi="Times New Roman" w:cs="Times New Roman" w:eastAsia="Times New Roman"/>
                <w:color w:val="000000"/>
                <w:spacing w:val="0"/>
                <w:position w:val="0"/>
                <w:sz w:val="22"/>
                <w:shd w:fill="auto" w:val="clear"/>
              </w:rPr>
              <w:t xml:space="preserve">čke priloge). Pozicija uključuje odlaganje na pogodno mjesto u dvorištu škole i odvoženja na deponiju (posebno se obračunava). Obračun po m</w:t>
            </w:r>
            <w:r>
              <w:rPr>
                <w:rFonts w:ascii="Times New Roman" w:hAnsi="Times New Roman" w:cs="Times New Roman" w:eastAsia="Times New Roman"/>
                <w:color w:val="000000"/>
                <w:spacing w:val="0"/>
                <w:position w:val="0"/>
                <w:sz w:val="22"/>
                <w:shd w:fill="auto" w:val="clear"/>
              </w:rPr>
              <w:t xml:space="preserve">² uklonjenog krovnog pokriva</w:t>
            </w:r>
            <w:r>
              <w:rPr>
                <w:rFonts w:ascii="Times New Roman" w:hAnsi="Times New Roman" w:cs="Times New Roman" w:eastAsia="Times New Roman"/>
                <w:color w:val="000000"/>
                <w:spacing w:val="0"/>
                <w:position w:val="0"/>
                <w:sz w:val="22"/>
                <w:shd w:fill="auto" w:val="clear"/>
              </w:rPr>
              <w:t xml:space="preserve">ča. Uklanjanje krovnog pokrivača - krovovi "K1"</w:t>
            </w:r>
          </w:p>
        </w:tc>
        <w:tc>
          <w:tcPr>
            <w:tcW w:w="12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1.319,7 m2</w:t>
            </w:r>
          </w:p>
        </w:tc>
      </w:tr>
      <w:tr>
        <w:trPr>
          <w:trHeight w:val="720" w:hRule="auto"/>
          <w:jc w:val="left"/>
        </w:trPr>
        <w:tc>
          <w:tcPr>
            <w:tcW w:w="6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12</w:t>
            </w:r>
          </w:p>
        </w:tc>
        <w:tc>
          <w:tcPr>
            <w:tcW w:w="23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PRIPREMNI RADOVI NA RUSENJU I DEMONTAZI</w:t>
            </w:r>
          </w:p>
        </w:tc>
        <w:tc>
          <w:tcPr>
            <w:tcW w:w="50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Uklanjanje krovnog pokriva</w:t>
            </w:r>
            <w:r>
              <w:rPr>
                <w:rFonts w:ascii="Times New Roman" w:hAnsi="Times New Roman" w:cs="Times New Roman" w:eastAsia="Times New Roman"/>
                <w:color w:val="000000"/>
                <w:spacing w:val="0"/>
                <w:position w:val="0"/>
                <w:sz w:val="22"/>
                <w:shd w:fill="auto" w:val="clear"/>
              </w:rPr>
              <w:t xml:space="preserve">ča - krovovi "K2"</w:t>
            </w:r>
          </w:p>
        </w:tc>
        <w:tc>
          <w:tcPr>
            <w:tcW w:w="12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1.488,9 m2</w:t>
            </w:r>
          </w:p>
        </w:tc>
      </w:tr>
      <w:tr>
        <w:trPr>
          <w:trHeight w:val="720" w:hRule="auto"/>
          <w:jc w:val="left"/>
        </w:trPr>
        <w:tc>
          <w:tcPr>
            <w:tcW w:w="6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13</w:t>
            </w:r>
          </w:p>
        </w:tc>
        <w:tc>
          <w:tcPr>
            <w:tcW w:w="23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PRIPREMNI RADOVI NA RUSENJU I DEMONTAZI</w:t>
            </w:r>
          </w:p>
        </w:tc>
        <w:tc>
          <w:tcPr>
            <w:tcW w:w="50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Uklanjanje krovnog pokriva</w:t>
            </w:r>
            <w:r>
              <w:rPr>
                <w:rFonts w:ascii="Times New Roman" w:hAnsi="Times New Roman" w:cs="Times New Roman" w:eastAsia="Times New Roman"/>
                <w:color w:val="000000"/>
                <w:spacing w:val="0"/>
                <w:position w:val="0"/>
                <w:sz w:val="22"/>
                <w:shd w:fill="auto" w:val="clear"/>
              </w:rPr>
              <w:t xml:space="preserve">ča - krovovi "K3"</w:t>
            </w:r>
          </w:p>
        </w:tc>
        <w:tc>
          <w:tcPr>
            <w:tcW w:w="12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674,7 m2</w:t>
            </w:r>
          </w:p>
        </w:tc>
      </w:tr>
      <w:tr>
        <w:trPr>
          <w:trHeight w:val="720" w:hRule="auto"/>
          <w:jc w:val="left"/>
        </w:trPr>
        <w:tc>
          <w:tcPr>
            <w:tcW w:w="6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14</w:t>
            </w:r>
          </w:p>
        </w:tc>
        <w:tc>
          <w:tcPr>
            <w:tcW w:w="23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PRIPREMNI RADOVI NA RUSENJU I DEMONTAZI</w:t>
            </w:r>
          </w:p>
        </w:tc>
        <w:tc>
          <w:tcPr>
            <w:tcW w:w="50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Uklanjanje krovnog pokriva</w:t>
            </w:r>
            <w:r>
              <w:rPr>
                <w:rFonts w:ascii="Times New Roman" w:hAnsi="Times New Roman" w:cs="Times New Roman" w:eastAsia="Times New Roman"/>
                <w:color w:val="000000"/>
                <w:spacing w:val="0"/>
                <w:position w:val="0"/>
                <w:sz w:val="22"/>
                <w:shd w:fill="auto" w:val="clear"/>
              </w:rPr>
              <w:t xml:space="preserve">ča - krovovi "K4"</w:t>
            </w:r>
          </w:p>
        </w:tc>
        <w:tc>
          <w:tcPr>
            <w:tcW w:w="12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747,1 m2</w:t>
            </w:r>
          </w:p>
        </w:tc>
      </w:tr>
      <w:tr>
        <w:trPr>
          <w:trHeight w:val="720" w:hRule="auto"/>
          <w:jc w:val="left"/>
        </w:trPr>
        <w:tc>
          <w:tcPr>
            <w:tcW w:w="6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15</w:t>
            </w:r>
          </w:p>
        </w:tc>
        <w:tc>
          <w:tcPr>
            <w:tcW w:w="23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PRIPREMNI RADOVI NA RUSENJU I DEMONTAZI</w:t>
            </w:r>
          </w:p>
        </w:tc>
        <w:tc>
          <w:tcPr>
            <w:tcW w:w="50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Opsta napomena- Uklanjanje postoje</w:t>
            </w:r>
            <w:r>
              <w:rPr>
                <w:rFonts w:ascii="Times New Roman" w:hAnsi="Times New Roman" w:cs="Times New Roman" w:eastAsia="Times New Roman"/>
                <w:color w:val="000000"/>
                <w:spacing w:val="0"/>
                <w:position w:val="0"/>
                <w:sz w:val="22"/>
                <w:shd w:fill="auto" w:val="clear"/>
              </w:rPr>
              <w:t xml:space="preserve">ćeg krovnog pokrivača od ravnog čeličnog pocinčanog lima falcovanog na licu mjesta sa svih pozicija. Lim se uklanja sa pripadajućom drvenom potkonstrukcijom - drvene gredice kojim je formiran pad na pozicijama gdje je to primjenljivo. Pozicija uključuje odlaganje na pogodno mjesto u dvorištu škole i odvoženja na deponiju (posebno se obračunava). Obračun po m</w:t>
            </w:r>
            <w:r>
              <w:rPr>
                <w:rFonts w:ascii="Times New Roman" w:hAnsi="Times New Roman" w:cs="Times New Roman" w:eastAsia="Times New Roman"/>
                <w:color w:val="000000"/>
                <w:spacing w:val="0"/>
                <w:position w:val="0"/>
                <w:sz w:val="22"/>
                <w:shd w:fill="auto" w:val="clear"/>
              </w:rPr>
              <w:t xml:space="preserve">² uklonjenog krovnog pokriva</w:t>
            </w:r>
            <w:r>
              <w:rPr>
                <w:rFonts w:ascii="Times New Roman" w:hAnsi="Times New Roman" w:cs="Times New Roman" w:eastAsia="Times New Roman"/>
                <w:color w:val="000000"/>
                <w:spacing w:val="0"/>
                <w:position w:val="0"/>
                <w:sz w:val="22"/>
                <w:shd w:fill="auto" w:val="clear"/>
              </w:rPr>
              <w:t xml:space="preserve">ča. Uklanjanje limenog kr. pokrivača - krovovi "K1" (ravni dio krova iznad učionica u prizemlju)</w:t>
            </w:r>
          </w:p>
        </w:tc>
        <w:tc>
          <w:tcPr>
            <w:tcW w:w="12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43,3 m2</w:t>
            </w:r>
          </w:p>
        </w:tc>
      </w:tr>
      <w:tr>
        <w:trPr>
          <w:trHeight w:val="720" w:hRule="auto"/>
          <w:jc w:val="left"/>
        </w:trPr>
        <w:tc>
          <w:tcPr>
            <w:tcW w:w="6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16</w:t>
            </w:r>
          </w:p>
        </w:tc>
        <w:tc>
          <w:tcPr>
            <w:tcW w:w="23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PRIPREMNI RADOVI NA RUSENJU I DEMONTAZI</w:t>
            </w:r>
          </w:p>
        </w:tc>
        <w:tc>
          <w:tcPr>
            <w:tcW w:w="50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Uklanjanje limenog kr. pokriva</w:t>
            </w:r>
            <w:r>
              <w:rPr>
                <w:rFonts w:ascii="Times New Roman" w:hAnsi="Times New Roman" w:cs="Times New Roman" w:eastAsia="Times New Roman"/>
                <w:color w:val="000000"/>
                <w:spacing w:val="0"/>
                <w:position w:val="0"/>
                <w:sz w:val="22"/>
                <w:shd w:fill="auto" w:val="clear"/>
              </w:rPr>
              <w:t xml:space="preserve">ča - krovovi "K1" (dio krova oko lanterni iznad hola) uključujući ufalcovane horizontalne oluke - korita "D17" perimetrom - na spoju sa kosim krovovima kao i opšave lanterni - kupola</w:t>
            </w:r>
          </w:p>
        </w:tc>
        <w:tc>
          <w:tcPr>
            <w:tcW w:w="12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98,7 m2</w:t>
            </w:r>
          </w:p>
        </w:tc>
      </w:tr>
      <w:tr>
        <w:trPr>
          <w:trHeight w:val="720" w:hRule="auto"/>
          <w:jc w:val="left"/>
        </w:trPr>
        <w:tc>
          <w:tcPr>
            <w:tcW w:w="6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17</w:t>
            </w:r>
          </w:p>
        </w:tc>
        <w:tc>
          <w:tcPr>
            <w:tcW w:w="23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PRIPREMNI RADOVI NA RUSENJU I DEMONTAZI</w:t>
            </w:r>
          </w:p>
        </w:tc>
        <w:tc>
          <w:tcPr>
            <w:tcW w:w="50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Uklanjanje limenog kr. pokriva</w:t>
            </w:r>
            <w:r>
              <w:rPr>
                <w:rFonts w:ascii="Times New Roman" w:hAnsi="Times New Roman" w:cs="Times New Roman" w:eastAsia="Times New Roman"/>
                <w:color w:val="000000"/>
                <w:spacing w:val="0"/>
                <w:position w:val="0"/>
                <w:sz w:val="22"/>
                <w:shd w:fill="auto" w:val="clear"/>
              </w:rPr>
              <w:t xml:space="preserve">ča - krovovi "K2" (ravni dio krova iznad ulaznog amfiteatra)</w:t>
            </w:r>
          </w:p>
        </w:tc>
        <w:tc>
          <w:tcPr>
            <w:tcW w:w="12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22 m2</w:t>
            </w:r>
          </w:p>
        </w:tc>
      </w:tr>
      <w:tr>
        <w:trPr>
          <w:trHeight w:val="720" w:hRule="auto"/>
          <w:jc w:val="left"/>
        </w:trPr>
        <w:tc>
          <w:tcPr>
            <w:tcW w:w="6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18</w:t>
            </w:r>
          </w:p>
        </w:tc>
        <w:tc>
          <w:tcPr>
            <w:tcW w:w="23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PRIPREMNI RADOVI NA RUSENJU I DEMONTAZI</w:t>
            </w:r>
          </w:p>
        </w:tc>
        <w:tc>
          <w:tcPr>
            <w:tcW w:w="50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Opsta napomena- Demonta</w:t>
            </w:r>
            <w:r>
              <w:rPr>
                <w:rFonts w:ascii="Times New Roman" w:hAnsi="Times New Roman" w:cs="Times New Roman" w:eastAsia="Times New Roman"/>
                <w:color w:val="000000"/>
                <w:spacing w:val="0"/>
                <w:position w:val="0"/>
                <w:sz w:val="22"/>
                <w:shd w:fill="auto" w:val="clear"/>
              </w:rPr>
              <w:t xml:space="preserve">ža svih postojećih limenih opšava krovnih atika - zabata, ispuštenih greda, dilatacija i sl. (pozicije - detalji "D1" - "D13", "D18" i "D20" u planiranom stanju). Opšavi su izrađeni od čeličnog pocinčanog lima direktno fiksiranog za zidove dok su međusobni spojevi lemljeni. Opšavi su različitih razvijenih širina, ukupno max 140cm. Lim odložiti na pogodno mjesto u dvorištu škole radi kasnijeg utovara u pogodno transportno sredstvo i odvoženja na gradsku deponiju koju obezbjedjuje izvodjac o svom trosku. Limeni opšavi r.š. ukupno cca 140cm u sklopu krovnih površina "K1</w:t>
            </w:r>
          </w:p>
        </w:tc>
        <w:tc>
          <w:tcPr>
            <w:tcW w:w="12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179 m2</w:t>
            </w:r>
          </w:p>
        </w:tc>
      </w:tr>
      <w:tr>
        <w:trPr>
          <w:trHeight w:val="720" w:hRule="auto"/>
          <w:jc w:val="left"/>
        </w:trPr>
        <w:tc>
          <w:tcPr>
            <w:tcW w:w="6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19</w:t>
            </w:r>
          </w:p>
        </w:tc>
        <w:tc>
          <w:tcPr>
            <w:tcW w:w="23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PRIPREMNI RADOVI NA RUSENJU I DEMONTAZI</w:t>
            </w:r>
          </w:p>
        </w:tc>
        <w:tc>
          <w:tcPr>
            <w:tcW w:w="50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Limeni op</w:t>
            </w:r>
            <w:r>
              <w:rPr>
                <w:rFonts w:ascii="Times New Roman" w:hAnsi="Times New Roman" w:cs="Times New Roman" w:eastAsia="Times New Roman"/>
                <w:color w:val="000000"/>
                <w:spacing w:val="0"/>
                <w:position w:val="0"/>
                <w:sz w:val="22"/>
                <w:shd w:fill="auto" w:val="clear"/>
              </w:rPr>
              <w:t xml:space="preserve">šavi r.š. ukupno cca 140cm u sklopu krovnih površina "K2"</w:t>
            </w:r>
          </w:p>
        </w:tc>
        <w:tc>
          <w:tcPr>
            <w:tcW w:w="12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247 m2</w:t>
            </w:r>
          </w:p>
        </w:tc>
      </w:tr>
      <w:tr>
        <w:trPr>
          <w:trHeight w:val="720" w:hRule="auto"/>
          <w:jc w:val="left"/>
        </w:trPr>
        <w:tc>
          <w:tcPr>
            <w:tcW w:w="6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20</w:t>
            </w:r>
          </w:p>
        </w:tc>
        <w:tc>
          <w:tcPr>
            <w:tcW w:w="23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PRIPREMNI RADOVI NA RUSENJU I DEMONTAZI</w:t>
            </w:r>
          </w:p>
        </w:tc>
        <w:tc>
          <w:tcPr>
            <w:tcW w:w="50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Limeni op</w:t>
            </w:r>
            <w:r>
              <w:rPr>
                <w:rFonts w:ascii="Times New Roman" w:hAnsi="Times New Roman" w:cs="Times New Roman" w:eastAsia="Times New Roman"/>
                <w:color w:val="000000"/>
                <w:spacing w:val="0"/>
                <w:position w:val="0"/>
                <w:sz w:val="22"/>
                <w:shd w:fill="auto" w:val="clear"/>
              </w:rPr>
              <w:t xml:space="preserve">šavi r.š. ukupno cca 140cm u sklopu krovnih površina "K3"</w:t>
            </w:r>
          </w:p>
        </w:tc>
        <w:tc>
          <w:tcPr>
            <w:tcW w:w="12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20 m2</w:t>
            </w:r>
          </w:p>
        </w:tc>
      </w:tr>
      <w:tr>
        <w:trPr>
          <w:trHeight w:val="720" w:hRule="auto"/>
          <w:jc w:val="left"/>
        </w:trPr>
        <w:tc>
          <w:tcPr>
            <w:tcW w:w="6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21</w:t>
            </w:r>
          </w:p>
        </w:tc>
        <w:tc>
          <w:tcPr>
            <w:tcW w:w="23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PRIPREMNI RADOVI NA RUSENJU I DEMONTAZI</w:t>
            </w:r>
          </w:p>
        </w:tc>
        <w:tc>
          <w:tcPr>
            <w:tcW w:w="50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Limeni op</w:t>
            </w:r>
            <w:r>
              <w:rPr>
                <w:rFonts w:ascii="Times New Roman" w:hAnsi="Times New Roman" w:cs="Times New Roman" w:eastAsia="Times New Roman"/>
                <w:color w:val="000000"/>
                <w:spacing w:val="0"/>
                <w:position w:val="0"/>
                <w:sz w:val="22"/>
                <w:shd w:fill="auto" w:val="clear"/>
              </w:rPr>
              <w:t xml:space="preserve">šavi r.š. ukupno cca 140cm u sklopu krovnih površina "K4"</w:t>
            </w:r>
          </w:p>
        </w:tc>
        <w:tc>
          <w:tcPr>
            <w:tcW w:w="12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177 m2</w:t>
            </w:r>
          </w:p>
        </w:tc>
      </w:tr>
      <w:tr>
        <w:trPr>
          <w:trHeight w:val="720" w:hRule="auto"/>
          <w:jc w:val="left"/>
        </w:trPr>
        <w:tc>
          <w:tcPr>
            <w:tcW w:w="6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22</w:t>
            </w:r>
          </w:p>
        </w:tc>
        <w:tc>
          <w:tcPr>
            <w:tcW w:w="23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PRIPREMNI RADOVI NA RUSENJU I DEMONTAZI</w:t>
            </w:r>
          </w:p>
        </w:tc>
        <w:tc>
          <w:tcPr>
            <w:tcW w:w="50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Opsta napomena- Demonta</w:t>
            </w:r>
            <w:r>
              <w:rPr>
                <w:rFonts w:ascii="Times New Roman" w:hAnsi="Times New Roman" w:cs="Times New Roman" w:eastAsia="Times New Roman"/>
                <w:color w:val="000000"/>
                <w:spacing w:val="0"/>
                <w:position w:val="0"/>
                <w:sz w:val="22"/>
                <w:shd w:fill="auto" w:val="clear"/>
              </w:rPr>
              <w:t xml:space="preserve">ža svih postojećih limenih horizontalnih oluka - korita sa pripadajućim uvodnicama i opšavima atika - okapnica oluka i visećih oluka sa uvodnicama (pozicije - detalji "D14" i "D16" u planiranom stanju). Opšavi su izrađeni od čeličnog pocinčanog lima direktno fiksiranog za zidove dok su međusobni spojevi lemljeni. Opšavi su različitih razvijenih širina, ukupno max 110cm. Lim odložiti na pogodno mjesto u dvorištu škole radi kasnijeg utovara u pogdno transportno sredstvo i odvoženja na gradsku deponiju do 15 km udaljenosti (posebno se obračunava). Limeni opšavi r.š. ukupno cca 110cm u sklopu krovnih površina "K1"</w:t>
            </w:r>
          </w:p>
        </w:tc>
        <w:tc>
          <w:tcPr>
            <w:tcW w:w="12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126 m2</w:t>
            </w:r>
          </w:p>
        </w:tc>
      </w:tr>
      <w:tr>
        <w:trPr>
          <w:trHeight w:val="720" w:hRule="auto"/>
          <w:jc w:val="left"/>
        </w:trPr>
        <w:tc>
          <w:tcPr>
            <w:tcW w:w="6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23</w:t>
            </w:r>
          </w:p>
        </w:tc>
        <w:tc>
          <w:tcPr>
            <w:tcW w:w="23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PRIPREMNI RADOVI NA RUSENJU I DEMONTAZI</w:t>
            </w:r>
          </w:p>
        </w:tc>
        <w:tc>
          <w:tcPr>
            <w:tcW w:w="50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Limeni op</w:t>
            </w:r>
            <w:r>
              <w:rPr>
                <w:rFonts w:ascii="Times New Roman" w:hAnsi="Times New Roman" w:cs="Times New Roman" w:eastAsia="Times New Roman"/>
                <w:color w:val="000000"/>
                <w:spacing w:val="0"/>
                <w:position w:val="0"/>
                <w:sz w:val="22"/>
                <w:shd w:fill="auto" w:val="clear"/>
              </w:rPr>
              <w:t xml:space="preserve">šavi r.š. ukupno cca 110cm u sklopu krovnih površina "K2"</w:t>
            </w:r>
          </w:p>
        </w:tc>
        <w:tc>
          <w:tcPr>
            <w:tcW w:w="12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121 m2</w:t>
            </w:r>
          </w:p>
        </w:tc>
      </w:tr>
      <w:tr>
        <w:trPr>
          <w:trHeight w:val="720" w:hRule="auto"/>
          <w:jc w:val="left"/>
        </w:trPr>
        <w:tc>
          <w:tcPr>
            <w:tcW w:w="6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24</w:t>
            </w:r>
          </w:p>
        </w:tc>
        <w:tc>
          <w:tcPr>
            <w:tcW w:w="23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PRIPREMNI RADOVI NA RUSENJU I DEMONTAZI</w:t>
            </w:r>
          </w:p>
        </w:tc>
        <w:tc>
          <w:tcPr>
            <w:tcW w:w="50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Limeni op</w:t>
            </w:r>
            <w:r>
              <w:rPr>
                <w:rFonts w:ascii="Times New Roman" w:hAnsi="Times New Roman" w:cs="Times New Roman" w:eastAsia="Times New Roman"/>
                <w:color w:val="000000"/>
                <w:spacing w:val="0"/>
                <w:position w:val="0"/>
                <w:sz w:val="22"/>
                <w:shd w:fill="auto" w:val="clear"/>
              </w:rPr>
              <w:t xml:space="preserve">šavi r.š. ukupno cca 110cm u sklopu krovnih površina "K3"</w:t>
            </w:r>
          </w:p>
        </w:tc>
        <w:tc>
          <w:tcPr>
            <w:tcW w:w="12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109 m2</w:t>
            </w:r>
          </w:p>
        </w:tc>
      </w:tr>
      <w:tr>
        <w:trPr>
          <w:trHeight w:val="720" w:hRule="auto"/>
          <w:jc w:val="left"/>
        </w:trPr>
        <w:tc>
          <w:tcPr>
            <w:tcW w:w="6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25</w:t>
            </w:r>
          </w:p>
        </w:tc>
        <w:tc>
          <w:tcPr>
            <w:tcW w:w="23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PRIPREMNI RADOVI NA RUSENJU I DEMONTAZI</w:t>
            </w:r>
          </w:p>
        </w:tc>
        <w:tc>
          <w:tcPr>
            <w:tcW w:w="50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Limeni op</w:t>
            </w:r>
            <w:r>
              <w:rPr>
                <w:rFonts w:ascii="Times New Roman" w:hAnsi="Times New Roman" w:cs="Times New Roman" w:eastAsia="Times New Roman"/>
                <w:color w:val="000000"/>
                <w:spacing w:val="0"/>
                <w:position w:val="0"/>
                <w:sz w:val="22"/>
                <w:shd w:fill="auto" w:val="clear"/>
              </w:rPr>
              <w:t xml:space="preserve">šavi r.š. ukupno cca 110cm u sklopu krovnih površina "K4"</w:t>
            </w:r>
          </w:p>
        </w:tc>
        <w:tc>
          <w:tcPr>
            <w:tcW w:w="12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118 m2</w:t>
            </w:r>
          </w:p>
        </w:tc>
      </w:tr>
      <w:tr>
        <w:trPr>
          <w:trHeight w:val="720" w:hRule="auto"/>
          <w:jc w:val="left"/>
        </w:trPr>
        <w:tc>
          <w:tcPr>
            <w:tcW w:w="6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26</w:t>
            </w:r>
          </w:p>
        </w:tc>
        <w:tc>
          <w:tcPr>
            <w:tcW w:w="23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PRIPREMNI RADOVI NA RUSENJU I DEMONTAZI</w:t>
            </w:r>
          </w:p>
        </w:tc>
        <w:tc>
          <w:tcPr>
            <w:tcW w:w="50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Opsta napomena-Demonta</w:t>
            </w:r>
            <w:r>
              <w:rPr>
                <w:rFonts w:ascii="Times New Roman" w:hAnsi="Times New Roman" w:cs="Times New Roman" w:eastAsia="Times New Roman"/>
                <w:color w:val="000000"/>
                <w:spacing w:val="0"/>
                <w:position w:val="0"/>
                <w:sz w:val="22"/>
                <w:shd w:fill="auto" w:val="clear"/>
              </w:rPr>
              <w:t xml:space="preserve">ža postojećih vertikalnih oluka od čeličnog pocinčanog lima. Olučne vertikale su kružnog poprečnog presjeka </w:t>
            </w:r>
            <w:r>
              <w:rPr>
                <w:rFonts w:ascii="Times New Roman" w:hAnsi="Times New Roman" w:cs="Times New Roman" w:eastAsia="Times New Roman"/>
                <w:color w:val="000000"/>
                <w:spacing w:val="0"/>
                <w:position w:val="0"/>
                <w:sz w:val="22"/>
                <w:shd w:fill="auto" w:val="clear"/>
              </w:rPr>
              <w:t xml:space="preserve">Ø150mm, maksimalne razvijene visine od 10m. Pozicija uklju</w:t>
            </w:r>
            <w:r>
              <w:rPr>
                <w:rFonts w:ascii="Times New Roman" w:hAnsi="Times New Roman" w:cs="Times New Roman" w:eastAsia="Times New Roman"/>
                <w:color w:val="000000"/>
                <w:spacing w:val="0"/>
                <w:position w:val="0"/>
                <w:sz w:val="22"/>
                <w:shd w:fill="auto" w:val="clear"/>
              </w:rPr>
              <w:t xml:space="preserve">čuje uklanjanje oluka sa svim pripadajućim elementima, kotvama, kazanima i sl. Oluke odložiti na pogodno mjesto u dvorištu škole radi kasnijeg utovara u pogodno transportno sredstvo i odvoženja na gradsku deponiju do 15 km udaljenosti (posebno se obračunava). Obračun po m</w:t>
            </w:r>
            <w:r>
              <w:rPr>
                <w:rFonts w:ascii="Times New Roman" w:hAnsi="Times New Roman" w:cs="Times New Roman" w:eastAsia="Times New Roman"/>
                <w:color w:val="000000"/>
                <w:spacing w:val="0"/>
                <w:position w:val="0"/>
                <w:sz w:val="22"/>
                <w:shd w:fill="auto" w:val="clear"/>
              </w:rPr>
              <w:t xml:space="preserve">¹ uklonjenih oluka. Vertikalni oluci u sklopu krovnih povr</w:t>
            </w:r>
            <w:r>
              <w:rPr>
                <w:rFonts w:ascii="Times New Roman" w:hAnsi="Times New Roman" w:cs="Times New Roman" w:eastAsia="Times New Roman"/>
                <w:color w:val="000000"/>
                <w:spacing w:val="0"/>
                <w:position w:val="0"/>
                <w:sz w:val="22"/>
                <w:shd w:fill="auto" w:val="clear"/>
              </w:rPr>
              <w:t xml:space="preserve">šina "K1"</w:t>
            </w:r>
          </w:p>
        </w:tc>
        <w:tc>
          <w:tcPr>
            <w:tcW w:w="12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146 m1</w:t>
            </w:r>
          </w:p>
        </w:tc>
      </w:tr>
      <w:tr>
        <w:trPr>
          <w:trHeight w:val="720" w:hRule="auto"/>
          <w:jc w:val="left"/>
        </w:trPr>
        <w:tc>
          <w:tcPr>
            <w:tcW w:w="6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27</w:t>
            </w:r>
          </w:p>
        </w:tc>
        <w:tc>
          <w:tcPr>
            <w:tcW w:w="23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PRIPREMNI RADOVI NA RUSENJU I DEMONTAZI</w:t>
            </w:r>
          </w:p>
        </w:tc>
        <w:tc>
          <w:tcPr>
            <w:tcW w:w="50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Vertikalni oluci u sklopu krovnih povr</w:t>
            </w:r>
            <w:r>
              <w:rPr>
                <w:rFonts w:ascii="Times New Roman" w:hAnsi="Times New Roman" w:cs="Times New Roman" w:eastAsia="Times New Roman"/>
                <w:color w:val="000000"/>
                <w:spacing w:val="0"/>
                <w:position w:val="0"/>
                <w:sz w:val="22"/>
                <w:shd w:fill="auto" w:val="clear"/>
              </w:rPr>
              <w:t xml:space="preserve">šina "K2"</w:t>
            </w:r>
          </w:p>
        </w:tc>
        <w:tc>
          <w:tcPr>
            <w:tcW w:w="12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154,4 m1</w:t>
            </w:r>
          </w:p>
        </w:tc>
      </w:tr>
      <w:tr>
        <w:trPr>
          <w:trHeight w:val="720" w:hRule="auto"/>
          <w:jc w:val="left"/>
        </w:trPr>
        <w:tc>
          <w:tcPr>
            <w:tcW w:w="6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28</w:t>
            </w:r>
          </w:p>
        </w:tc>
        <w:tc>
          <w:tcPr>
            <w:tcW w:w="23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PRIPREMNI RADOVI NA RUSENJU I DEMONTAZI</w:t>
            </w:r>
          </w:p>
        </w:tc>
        <w:tc>
          <w:tcPr>
            <w:tcW w:w="50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Vertikalni oluci u sklopu krovnih povr</w:t>
            </w:r>
            <w:r>
              <w:rPr>
                <w:rFonts w:ascii="Times New Roman" w:hAnsi="Times New Roman" w:cs="Times New Roman" w:eastAsia="Times New Roman"/>
                <w:color w:val="000000"/>
                <w:spacing w:val="0"/>
                <w:position w:val="0"/>
                <w:sz w:val="22"/>
                <w:shd w:fill="auto" w:val="clear"/>
              </w:rPr>
              <w:t xml:space="preserve">šina "K3"</w:t>
            </w:r>
          </w:p>
        </w:tc>
        <w:tc>
          <w:tcPr>
            <w:tcW w:w="12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44,1 m1</w:t>
            </w:r>
          </w:p>
        </w:tc>
      </w:tr>
      <w:tr>
        <w:trPr>
          <w:trHeight w:val="720" w:hRule="auto"/>
          <w:jc w:val="left"/>
        </w:trPr>
        <w:tc>
          <w:tcPr>
            <w:tcW w:w="6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29</w:t>
            </w:r>
          </w:p>
        </w:tc>
        <w:tc>
          <w:tcPr>
            <w:tcW w:w="23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PRIPREMNI RADOVI NA RUSENJU I DEMONTAZI</w:t>
            </w:r>
          </w:p>
        </w:tc>
        <w:tc>
          <w:tcPr>
            <w:tcW w:w="50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Vertikalni oluci u sklopu krovnih povr</w:t>
            </w:r>
            <w:r>
              <w:rPr>
                <w:rFonts w:ascii="Times New Roman" w:hAnsi="Times New Roman" w:cs="Times New Roman" w:eastAsia="Times New Roman"/>
                <w:color w:val="000000"/>
                <w:spacing w:val="0"/>
                <w:position w:val="0"/>
                <w:sz w:val="22"/>
                <w:shd w:fill="auto" w:val="clear"/>
              </w:rPr>
              <w:t xml:space="preserve">šina "K4"</w:t>
            </w:r>
          </w:p>
        </w:tc>
        <w:tc>
          <w:tcPr>
            <w:tcW w:w="12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30,5 m1</w:t>
            </w:r>
          </w:p>
        </w:tc>
      </w:tr>
      <w:tr>
        <w:trPr>
          <w:trHeight w:val="720" w:hRule="auto"/>
          <w:jc w:val="left"/>
        </w:trPr>
        <w:tc>
          <w:tcPr>
            <w:tcW w:w="6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30</w:t>
            </w:r>
          </w:p>
        </w:tc>
        <w:tc>
          <w:tcPr>
            <w:tcW w:w="23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PRIPREMNI RADOVI NA RUSENJU I DEMONTAZI</w:t>
            </w:r>
          </w:p>
        </w:tc>
        <w:tc>
          <w:tcPr>
            <w:tcW w:w="50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Uklanjanje kompletnog postoje</w:t>
            </w:r>
            <w:r>
              <w:rPr>
                <w:rFonts w:ascii="Times New Roman" w:hAnsi="Times New Roman" w:cs="Times New Roman" w:eastAsia="Times New Roman"/>
                <w:color w:val="000000"/>
                <w:spacing w:val="0"/>
                <w:position w:val="0"/>
                <w:sz w:val="22"/>
                <w:shd w:fill="auto" w:val="clear"/>
              </w:rPr>
              <w:t xml:space="preserve">ćeg plafona od drvene lamperije na poziciji ulaznog amfiteatra (Blok "B") sa pripadajućom drvenom obješenom potkonstrukcijom. Pozicija uključuje uklanjanje ivičnih lajsni, postojeće termoizolacije - staklene vune kao i uklanjanje instalacione obloge od lamperije dva pripadajuća stuba. Uklonjene plafonske lamele odložiti na pogodno mjesto u dvorištu škole radi kasnijeg utovara u pogodno transportno sredstvo i odvoženja na gradsku deponiju do 15 km udaljenosti (posebno se obračunava). Prije uklanjanja plafona privremeno demontirati kompletnu rasvjetu - šinske reflektore (radi kasnije ponovne ugradnje nakon postavljanja gips-kartonskog plafona) uz obezbjeđivanje kablova od kratkog spoja i eventualnog dodira. Obračun po m</w:t>
            </w:r>
            <w:r>
              <w:rPr>
                <w:rFonts w:ascii="Times New Roman" w:hAnsi="Times New Roman" w:cs="Times New Roman" w:eastAsia="Times New Roman"/>
                <w:color w:val="000000"/>
                <w:spacing w:val="0"/>
                <w:position w:val="0"/>
                <w:sz w:val="22"/>
                <w:shd w:fill="auto" w:val="clear"/>
              </w:rPr>
              <w:t xml:space="preserve">² raz. povr</w:t>
            </w:r>
            <w:r>
              <w:rPr>
                <w:rFonts w:ascii="Times New Roman" w:hAnsi="Times New Roman" w:cs="Times New Roman" w:eastAsia="Times New Roman"/>
                <w:color w:val="000000"/>
                <w:spacing w:val="0"/>
                <w:position w:val="0"/>
                <w:sz w:val="22"/>
                <w:shd w:fill="auto" w:val="clear"/>
              </w:rPr>
              <w:t xml:space="preserve">š. uklonjenog plafona</w:t>
            </w:r>
          </w:p>
        </w:tc>
        <w:tc>
          <w:tcPr>
            <w:tcW w:w="12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258 m2</w:t>
            </w:r>
          </w:p>
        </w:tc>
      </w:tr>
      <w:tr>
        <w:trPr>
          <w:trHeight w:val="720" w:hRule="auto"/>
          <w:jc w:val="left"/>
        </w:trPr>
        <w:tc>
          <w:tcPr>
            <w:tcW w:w="6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31</w:t>
            </w:r>
          </w:p>
        </w:tc>
        <w:tc>
          <w:tcPr>
            <w:tcW w:w="23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PRIPREMNI RADOVI NA RUSENJU I DEMONTAZI</w:t>
            </w:r>
          </w:p>
        </w:tc>
        <w:tc>
          <w:tcPr>
            <w:tcW w:w="50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Privremeno uklanjanje postoje</w:t>
            </w:r>
            <w:r>
              <w:rPr>
                <w:rFonts w:ascii="Times New Roman" w:hAnsi="Times New Roman" w:cs="Times New Roman" w:eastAsia="Times New Roman"/>
                <w:color w:val="000000"/>
                <w:spacing w:val="0"/>
                <w:position w:val="0"/>
                <w:sz w:val="22"/>
                <w:shd w:fill="auto" w:val="clear"/>
              </w:rPr>
              <w:t xml:space="preserve">ćeg plafona od drvene lamperije na poziciji hodnika oko atriuma bloka C sa pripadajućom drvenom potkonstrukcijom. Pozicija uključuje uklanjanje ivičnih lajsni, postojeće termoizolacije - staklene vune. Uklonjene plafonske lamele obilježiti, klasifikovati i odložiti na pogodno mjesto u okviru škole (zaštititi od dejstva vode i vlage) radi kasnije ponovne montaže. Prije uklanjanja plafona privremeno demontirati kompletnu rasvjetu (radi kasnije ponovne ugradnje nakon postavljanja uz obezbjeđivanje kablova od kratkog spoja i eventualnog dodira. Obračun po m</w:t>
            </w:r>
            <w:r>
              <w:rPr>
                <w:rFonts w:ascii="Times New Roman" w:hAnsi="Times New Roman" w:cs="Times New Roman" w:eastAsia="Times New Roman"/>
                <w:color w:val="000000"/>
                <w:spacing w:val="0"/>
                <w:position w:val="0"/>
                <w:sz w:val="22"/>
                <w:shd w:fill="auto" w:val="clear"/>
              </w:rPr>
              <w:t xml:space="preserve">² privrem. uklonjenog plafona</w:t>
            </w:r>
          </w:p>
        </w:tc>
        <w:tc>
          <w:tcPr>
            <w:tcW w:w="12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92,4 m2</w:t>
            </w:r>
          </w:p>
        </w:tc>
      </w:tr>
      <w:tr>
        <w:trPr>
          <w:trHeight w:val="720" w:hRule="auto"/>
          <w:jc w:val="left"/>
        </w:trPr>
        <w:tc>
          <w:tcPr>
            <w:tcW w:w="6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32</w:t>
            </w:r>
          </w:p>
        </w:tc>
        <w:tc>
          <w:tcPr>
            <w:tcW w:w="23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PRIPREMNI RADOVI NA RUSENJU I DEMONTAZI</w:t>
            </w:r>
          </w:p>
        </w:tc>
        <w:tc>
          <w:tcPr>
            <w:tcW w:w="50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Opsta napomena-Uklanjanje kompletne drvene krovne konstrukcije na pozicijama svih krovova izuzev krova nad fiskulturnom salom (dio krovnih povr</w:t>
            </w:r>
            <w:r>
              <w:rPr>
                <w:rFonts w:ascii="Times New Roman" w:hAnsi="Times New Roman" w:cs="Times New Roman" w:eastAsia="Times New Roman"/>
                <w:color w:val="000000"/>
                <w:spacing w:val="0"/>
                <w:position w:val="0"/>
                <w:sz w:val="22"/>
                <w:shd w:fill="auto" w:val="clear"/>
              </w:rPr>
              <w:t xml:space="preserve">šina "K4") gdje je krovna konstrukcija AB monolitna ploča. Krovnu konstrukciju čine drvene grede - poprečni krovni nosači dim. presjeka 10x14cm, L=cca 4m oslonjeni na AB kose grede, na osnom rastojanju od cca. 80cm. AB grede su ošupljene u gornjoj zoni na pozicijama drvenih greda. Drvene grede u konstruktivnom smislu predstavljaju proste grede - nemaju kontinuitet. Uklonjene grede odložiti na pogodno mjesto u dvorištu škole radi kasnijeg utovara u pogodno transportno sredstvo i odvoženja na gradsku deponiju do 15 km udaljenosti (posebno se obračunava). Obračun po m</w:t>
            </w:r>
            <w:r>
              <w:rPr>
                <w:rFonts w:ascii="Times New Roman" w:hAnsi="Times New Roman" w:cs="Times New Roman" w:eastAsia="Times New Roman"/>
                <w:color w:val="000000"/>
                <w:spacing w:val="0"/>
                <w:position w:val="0"/>
                <w:sz w:val="22"/>
                <w:shd w:fill="auto" w:val="clear"/>
              </w:rPr>
              <w:t xml:space="preserve">² osnove uklonjene drvene krovne konstrukcije (prva projekcija). Krovna konstrukcija u okviru "K1"</w:t>
            </w:r>
          </w:p>
        </w:tc>
        <w:tc>
          <w:tcPr>
            <w:tcW w:w="12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1.191,2 m2</w:t>
            </w:r>
          </w:p>
        </w:tc>
      </w:tr>
      <w:tr>
        <w:trPr>
          <w:trHeight w:val="720" w:hRule="auto"/>
          <w:jc w:val="left"/>
        </w:trPr>
        <w:tc>
          <w:tcPr>
            <w:tcW w:w="6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33</w:t>
            </w:r>
          </w:p>
        </w:tc>
        <w:tc>
          <w:tcPr>
            <w:tcW w:w="23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PRIPREMNI RADOVI NA RUSENJU I DEMONTAZI</w:t>
            </w:r>
          </w:p>
        </w:tc>
        <w:tc>
          <w:tcPr>
            <w:tcW w:w="50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Krovna konstrukcija u okviru "K2"</w:t>
            </w:r>
          </w:p>
        </w:tc>
        <w:tc>
          <w:tcPr>
            <w:tcW w:w="12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1.057,1 m2</w:t>
            </w:r>
          </w:p>
        </w:tc>
      </w:tr>
      <w:tr>
        <w:trPr>
          <w:trHeight w:val="720" w:hRule="auto"/>
          <w:jc w:val="left"/>
        </w:trPr>
        <w:tc>
          <w:tcPr>
            <w:tcW w:w="6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34</w:t>
            </w:r>
          </w:p>
        </w:tc>
        <w:tc>
          <w:tcPr>
            <w:tcW w:w="23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PRIPREMNI RADOVI NA RUSENJU I DEMONTAZI</w:t>
            </w:r>
          </w:p>
        </w:tc>
        <w:tc>
          <w:tcPr>
            <w:tcW w:w="50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Krovna konstrukcija u okviru "K3"</w:t>
            </w:r>
          </w:p>
        </w:tc>
        <w:tc>
          <w:tcPr>
            <w:tcW w:w="12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625,6 m2</w:t>
            </w:r>
          </w:p>
        </w:tc>
      </w:tr>
      <w:tr>
        <w:trPr>
          <w:trHeight w:val="720" w:hRule="auto"/>
          <w:jc w:val="left"/>
        </w:trPr>
        <w:tc>
          <w:tcPr>
            <w:tcW w:w="6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35</w:t>
            </w:r>
          </w:p>
        </w:tc>
        <w:tc>
          <w:tcPr>
            <w:tcW w:w="23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PRIPREMNI RADOVI NA RUSENJU I DEMONTAZI</w:t>
            </w:r>
          </w:p>
        </w:tc>
        <w:tc>
          <w:tcPr>
            <w:tcW w:w="50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Uklanjanje kompletne drvene krovne konstrukcije na pozicijama aneksa fiskulturne sale (dio krovnih povr</w:t>
            </w:r>
            <w:r>
              <w:rPr>
                <w:rFonts w:ascii="Times New Roman" w:hAnsi="Times New Roman" w:cs="Times New Roman" w:eastAsia="Times New Roman"/>
                <w:color w:val="000000"/>
                <w:spacing w:val="0"/>
                <w:position w:val="0"/>
                <w:sz w:val="22"/>
                <w:shd w:fill="auto" w:val="clear"/>
              </w:rPr>
              <w:t xml:space="preserve">šina "K4"). Krovnu konstrukciju čine drveni rogovi dim. presjeka 10x14cm, L=cca 5m na osnom rastojanju od cca. 80cm. Uklonjene rogove odložiti na pogodno mjesto u dvorištu škole radi kasnijeg utovara u pogodno transportno sredstvo i odvoženja na gradsku deponiju do 15 km udaljenosti (posebno se obračunava). Obračun po m</w:t>
            </w:r>
            <w:r>
              <w:rPr>
                <w:rFonts w:ascii="Times New Roman" w:hAnsi="Times New Roman" w:cs="Times New Roman" w:eastAsia="Times New Roman"/>
                <w:color w:val="000000"/>
                <w:spacing w:val="0"/>
                <w:position w:val="0"/>
                <w:sz w:val="22"/>
                <w:shd w:fill="auto" w:val="clear"/>
              </w:rPr>
              <w:t xml:space="preserve">² osnove uklonjene drvene krovne konstrukcije (prva projekcija)</w:t>
            </w:r>
          </w:p>
        </w:tc>
        <w:tc>
          <w:tcPr>
            <w:tcW w:w="12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208,5 m2</w:t>
            </w:r>
          </w:p>
        </w:tc>
      </w:tr>
      <w:tr>
        <w:trPr>
          <w:trHeight w:val="720" w:hRule="auto"/>
          <w:jc w:val="left"/>
        </w:trPr>
        <w:tc>
          <w:tcPr>
            <w:tcW w:w="6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36</w:t>
            </w:r>
          </w:p>
        </w:tc>
        <w:tc>
          <w:tcPr>
            <w:tcW w:w="23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PRIPREMNI RADOVI NA RUSENJU I DEMONTAZI</w:t>
            </w:r>
          </w:p>
        </w:tc>
        <w:tc>
          <w:tcPr>
            <w:tcW w:w="50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Uklanjanje kompletne drvene krovne konstrukcije na poziciji iznad ulaznog amfiteatra (dio krovnih povr</w:t>
            </w:r>
            <w:r>
              <w:rPr>
                <w:rFonts w:ascii="Times New Roman" w:hAnsi="Times New Roman" w:cs="Times New Roman" w:eastAsia="Times New Roman"/>
                <w:color w:val="000000"/>
                <w:spacing w:val="0"/>
                <w:position w:val="0"/>
                <w:sz w:val="22"/>
                <w:shd w:fill="auto" w:val="clear"/>
              </w:rPr>
              <w:t xml:space="preserve">šina "K2"). Krovnu konstrukciju čine primarni krovni nosači - "I 200" čelični profili koji formiraju koljenaste grede - gredni sistem čeličnih profila se zadržava. Sekundarni elementi konstrukcije koji su predmet uklanjanja su drveni poprečni noseći elementi dim. presjeka cca 10x14cm postavljeni na osnom rastojanju od cca 80cm. Uklonjene drvene grede odložiti na pogodno mjesto u dvorištu škole radi kasnijeg utovara u pogodno transportno sredstvo i odvoženja na gradsku deponiju do 15 km udaljenosti (posebno se obračunava). Obračun po m</w:t>
            </w:r>
            <w:r>
              <w:rPr>
                <w:rFonts w:ascii="Times New Roman" w:hAnsi="Times New Roman" w:cs="Times New Roman" w:eastAsia="Times New Roman"/>
                <w:color w:val="000000"/>
                <w:spacing w:val="0"/>
                <w:position w:val="0"/>
                <w:sz w:val="22"/>
                <w:shd w:fill="auto" w:val="clear"/>
              </w:rPr>
              <w:t xml:space="preserve">² osnove uklonjene drvene krovne konstrukcije (prva projekcija)</w:t>
            </w:r>
          </w:p>
        </w:tc>
        <w:tc>
          <w:tcPr>
            <w:tcW w:w="12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247,9 m2</w:t>
            </w:r>
          </w:p>
        </w:tc>
      </w:tr>
      <w:tr>
        <w:trPr>
          <w:trHeight w:val="720" w:hRule="auto"/>
          <w:jc w:val="left"/>
        </w:trPr>
        <w:tc>
          <w:tcPr>
            <w:tcW w:w="6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37</w:t>
            </w:r>
          </w:p>
        </w:tc>
        <w:tc>
          <w:tcPr>
            <w:tcW w:w="23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PRIPREMNI RADOVI NA RUSENJU I DEMONTAZI</w:t>
            </w:r>
          </w:p>
        </w:tc>
        <w:tc>
          <w:tcPr>
            <w:tcW w:w="50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Utovar u pogodno transportno sredstvo i odvoz sru</w:t>
            </w:r>
            <w:r>
              <w:rPr>
                <w:rFonts w:ascii="Times New Roman" w:hAnsi="Times New Roman" w:cs="Times New Roman" w:eastAsia="Times New Roman"/>
                <w:color w:val="000000"/>
                <w:spacing w:val="0"/>
                <w:position w:val="0"/>
                <w:sz w:val="22"/>
                <w:shd w:fill="auto" w:val="clear"/>
              </w:rPr>
              <w:t xml:space="preserve">šenog materijala i šuta na gradsku deponiju (do 15km udaljenosti). Za obračun se uzima količina šuta i uklonjenog materijala uvećana dva puta iz razloga rastresitosti prilikom utovara. Obračun po m3 odvezenog šuta</w:t>
            </w:r>
          </w:p>
        </w:tc>
        <w:tc>
          <w:tcPr>
            <w:tcW w:w="12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750 m3</w:t>
            </w:r>
          </w:p>
        </w:tc>
      </w:tr>
      <w:tr>
        <w:trPr>
          <w:trHeight w:val="720" w:hRule="auto"/>
          <w:jc w:val="left"/>
        </w:trPr>
        <w:tc>
          <w:tcPr>
            <w:tcW w:w="6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38</w:t>
            </w:r>
          </w:p>
        </w:tc>
        <w:tc>
          <w:tcPr>
            <w:tcW w:w="23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ZIDARSKI RADOVI</w:t>
            </w:r>
          </w:p>
        </w:tc>
        <w:tc>
          <w:tcPr>
            <w:tcW w:w="50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Opsta napomena-Nabavka materijala i izrada sloja za pad u okviru planiranih horizontalnih oluka - korita. Sloj za pad se formira u polusuvoj cementnoj ko</w:t>
            </w:r>
            <w:r>
              <w:rPr>
                <w:rFonts w:ascii="Times New Roman" w:hAnsi="Times New Roman" w:cs="Times New Roman" w:eastAsia="Times New Roman"/>
                <w:color w:val="000000"/>
                <w:spacing w:val="0"/>
                <w:position w:val="0"/>
                <w:sz w:val="22"/>
                <w:shd w:fill="auto" w:val="clear"/>
              </w:rPr>
              <w:t xml:space="preserve">šuljici promjenljive debljine u skladu sa konkretnim padovima (cca 1%). Oluci su širine cca 20cm (1m</w:t>
            </w:r>
            <w:r>
              <w:rPr>
                <w:rFonts w:ascii="Times New Roman" w:hAnsi="Times New Roman" w:cs="Times New Roman" w:eastAsia="Times New Roman"/>
                <w:color w:val="000000"/>
                <w:spacing w:val="0"/>
                <w:position w:val="0"/>
                <w:sz w:val="22"/>
                <w:shd w:fill="auto" w:val="clear"/>
              </w:rPr>
              <w:t xml:space="preserve">²=5m oluka). Obra</w:t>
            </w:r>
            <w:r>
              <w:rPr>
                <w:rFonts w:ascii="Times New Roman" w:hAnsi="Times New Roman" w:cs="Times New Roman" w:eastAsia="Times New Roman"/>
                <w:color w:val="000000"/>
                <w:spacing w:val="0"/>
                <w:position w:val="0"/>
                <w:sz w:val="22"/>
                <w:shd w:fill="auto" w:val="clear"/>
              </w:rPr>
              <w:t xml:space="preserve">čun po m</w:t>
            </w:r>
            <w:r>
              <w:rPr>
                <w:rFonts w:ascii="Times New Roman" w:hAnsi="Times New Roman" w:cs="Times New Roman" w:eastAsia="Times New Roman"/>
                <w:color w:val="000000"/>
                <w:spacing w:val="0"/>
                <w:position w:val="0"/>
                <w:sz w:val="22"/>
                <w:shd w:fill="auto" w:val="clear"/>
              </w:rPr>
              <w:t xml:space="preserve">¹ izvedenih slojeva za pad. Horizontalna olu</w:t>
            </w:r>
            <w:r>
              <w:rPr>
                <w:rFonts w:ascii="Times New Roman" w:hAnsi="Times New Roman" w:cs="Times New Roman" w:eastAsia="Times New Roman"/>
                <w:color w:val="000000"/>
                <w:spacing w:val="0"/>
                <w:position w:val="0"/>
                <w:sz w:val="22"/>
                <w:shd w:fill="auto" w:val="clear"/>
              </w:rPr>
              <w:t xml:space="preserve">čna korita krovova "K1"</w:t>
            </w:r>
          </w:p>
        </w:tc>
        <w:tc>
          <w:tcPr>
            <w:tcW w:w="12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125,6 m1</w:t>
            </w:r>
          </w:p>
        </w:tc>
      </w:tr>
      <w:tr>
        <w:trPr>
          <w:trHeight w:val="720" w:hRule="auto"/>
          <w:jc w:val="left"/>
        </w:trPr>
        <w:tc>
          <w:tcPr>
            <w:tcW w:w="6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39</w:t>
            </w:r>
          </w:p>
        </w:tc>
        <w:tc>
          <w:tcPr>
            <w:tcW w:w="23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ZIDARSKI RADOVI</w:t>
            </w:r>
          </w:p>
        </w:tc>
        <w:tc>
          <w:tcPr>
            <w:tcW w:w="50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Horizontalna olu</w:t>
            </w:r>
            <w:r>
              <w:rPr>
                <w:rFonts w:ascii="Times New Roman" w:hAnsi="Times New Roman" w:cs="Times New Roman" w:eastAsia="Times New Roman"/>
                <w:color w:val="000000"/>
                <w:spacing w:val="0"/>
                <w:position w:val="0"/>
                <w:sz w:val="22"/>
                <w:shd w:fill="auto" w:val="clear"/>
              </w:rPr>
              <w:t xml:space="preserve">čna korita krovova "K2"</w:t>
            </w:r>
          </w:p>
        </w:tc>
        <w:tc>
          <w:tcPr>
            <w:tcW w:w="12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116,4 m1</w:t>
            </w:r>
          </w:p>
        </w:tc>
      </w:tr>
      <w:tr>
        <w:trPr>
          <w:trHeight w:val="720" w:hRule="auto"/>
          <w:jc w:val="left"/>
        </w:trPr>
        <w:tc>
          <w:tcPr>
            <w:tcW w:w="6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40</w:t>
            </w:r>
          </w:p>
        </w:tc>
        <w:tc>
          <w:tcPr>
            <w:tcW w:w="23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ZIDARSKI RADOVI</w:t>
            </w:r>
          </w:p>
        </w:tc>
        <w:tc>
          <w:tcPr>
            <w:tcW w:w="50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Horizontalna olu</w:t>
            </w:r>
            <w:r>
              <w:rPr>
                <w:rFonts w:ascii="Times New Roman" w:hAnsi="Times New Roman" w:cs="Times New Roman" w:eastAsia="Times New Roman"/>
                <w:color w:val="000000"/>
                <w:spacing w:val="0"/>
                <w:position w:val="0"/>
                <w:sz w:val="22"/>
                <w:shd w:fill="auto" w:val="clear"/>
              </w:rPr>
              <w:t xml:space="preserve">čna korita krovova "K3"</w:t>
            </w:r>
          </w:p>
        </w:tc>
        <w:tc>
          <w:tcPr>
            <w:tcW w:w="12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80,3 m1</w:t>
            </w:r>
          </w:p>
        </w:tc>
      </w:tr>
      <w:tr>
        <w:trPr>
          <w:trHeight w:val="720" w:hRule="auto"/>
          <w:jc w:val="left"/>
        </w:trPr>
        <w:tc>
          <w:tcPr>
            <w:tcW w:w="6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41</w:t>
            </w:r>
          </w:p>
        </w:tc>
        <w:tc>
          <w:tcPr>
            <w:tcW w:w="23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ZIDARSKI RADOVI</w:t>
            </w:r>
          </w:p>
        </w:tc>
        <w:tc>
          <w:tcPr>
            <w:tcW w:w="50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Horizontalna olu</w:t>
            </w:r>
            <w:r>
              <w:rPr>
                <w:rFonts w:ascii="Times New Roman" w:hAnsi="Times New Roman" w:cs="Times New Roman" w:eastAsia="Times New Roman"/>
                <w:color w:val="000000"/>
                <w:spacing w:val="0"/>
                <w:position w:val="0"/>
                <w:sz w:val="22"/>
                <w:shd w:fill="auto" w:val="clear"/>
              </w:rPr>
              <w:t xml:space="preserve">čna korita krovova "K4"</w:t>
            </w:r>
          </w:p>
        </w:tc>
        <w:tc>
          <w:tcPr>
            <w:tcW w:w="12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113,1 m1</w:t>
            </w:r>
          </w:p>
        </w:tc>
      </w:tr>
      <w:tr>
        <w:trPr>
          <w:trHeight w:val="720" w:hRule="auto"/>
          <w:jc w:val="left"/>
        </w:trPr>
        <w:tc>
          <w:tcPr>
            <w:tcW w:w="6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42</w:t>
            </w:r>
          </w:p>
        </w:tc>
        <w:tc>
          <w:tcPr>
            <w:tcW w:w="23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ZIDARSKI RADOVI</w:t>
            </w:r>
          </w:p>
        </w:tc>
        <w:tc>
          <w:tcPr>
            <w:tcW w:w="50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Nabavka materijala i saniranje AB krovne kose plo</w:t>
            </w:r>
            <w:r>
              <w:rPr>
                <w:rFonts w:ascii="Times New Roman" w:hAnsi="Times New Roman" w:cs="Times New Roman" w:eastAsia="Times New Roman"/>
                <w:color w:val="000000"/>
                <w:spacing w:val="0"/>
                <w:position w:val="0"/>
                <w:sz w:val="22"/>
                <w:shd w:fill="auto" w:val="clear"/>
              </w:rPr>
              <w:t xml:space="preserve">če iznad fiskulturne sale nakon uklanjanja drvenih elemenata potkonstrukcije (podužnih i poprečnih drvenih letvi). Ploča se sanira u dijelu eventualnih oštećenja nastalih nakon uklanjanja ankera reparaturnim malterom - tačkasto saniranje. Obračun po m</w:t>
            </w:r>
            <w:r>
              <w:rPr>
                <w:rFonts w:ascii="Times New Roman" w:hAnsi="Times New Roman" w:cs="Times New Roman" w:eastAsia="Times New Roman"/>
                <w:color w:val="000000"/>
                <w:spacing w:val="0"/>
                <w:position w:val="0"/>
                <w:sz w:val="22"/>
                <w:shd w:fill="auto" w:val="clear"/>
              </w:rPr>
              <w:t xml:space="preserve">² sanirane plo</w:t>
            </w:r>
            <w:r>
              <w:rPr>
                <w:rFonts w:ascii="Times New Roman" w:hAnsi="Times New Roman" w:cs="Times New Roman" w:eastAsia="Times New Roman"/>
                <w:color w:val="000000"/>
                <w:spacing w:val="0"/>
                <w:position w:val="0"/>
                <w:sz w:val="22"/>
                <w:shd w:fill="auto" w:val="clear"/>
              </w:rPr>
              <w:t xml:space="preserve">če</w:t>
            </w:r>
          </w:p>
        </w:tc>
        <w:tc>
          <w:tcPr>
            <w:tcW w:w="12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747,1 m2</w:t>
            </w:r>
          </w:p>
        </w:tc>
      </w:tr>
      <w:tr>
        <w:trPr>
          <w:trHeight w:val="720" w:hRule="auto"/>
          <w:jc w:val="left"/>
        </w:trPr>
        <w:tc>
          <w:tcPr>
            <w:tcW w:w="6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43</w:t>
            </w:r>
          </w:p>
        </w:tc>
        <w:tc>
          <w:tcPr>
            <w:tcW w:w="23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TESARSKI RADOVI</w:t>
            </w:r>
          </w:p>
        </w:tc>
        <w:tc>
          <w:tcPr>
            <w:tcW w:w="50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Opsta napomena -Nabavka materijala i izrada drvene krovne konstrukcije na svim pozicijama izuzev krova nad fiskulturnom salom (dio krovnih povr</w:t>
            </w:r>
            <w:r>
              <w:rPr>
                <w:rFonts w:ascii="Times New Roman" w:hAnsi="Times New Roman" w:cs="Times New Roman" w:eastAsia="Times New Roman"/>
                <w:color w:val="000000"/>
                <w:spacing w:val="0"/>
                <w:position w:val="0"/>
                <w:sz w:val="22"/>
                <w:shd w:fill="auto" w:val="clear"/>
              </w:rPr>
              <w:t xml:space="preserve">šina "K4") gdje je krovna konstrukcija AB monolitna ploča. Postojeći krovovi su riješeni kao dvovodni i viševodni na pojedinim pozicijama, različitih nagiba krovnih ravni i to 22</w:t>
            </w:r>
            <w:r>
              <w:rPr>
                <w:rFonts w:ascii="Times New Roman" w:hAnsi="Times New Roman" w:cs="Times New Roman" w:eastAsia="Times New Roman"/>
                <w:color w:val="000000"/>
                <w:spacing w:val="0"/>
                <w:position w:val="0"/>
                <w:sz w:val="22"/>
                <w:shd w:fill="auto" w:val="clear"/>
              </w:rPr>
              <w:t xml:space="preserve">º, 25º, 33º i 60º. Primarni elementi krovne konstrukcije koji se zadr</w:t>
            </w:r>
            <w:r>
              <w:rPr>
                <w:rFonts w:ascii="Times New Roman" w:hAnsi="Times New Roman" w:cs="Times New Roman" w:eastAsia="Times New Roman"/>
                <w:color w:val="000000"/>
                <w:spacing w:val="0"/>
                <w:position w:val="0"/>
                <w:sz w:val="22"/>
                <w:shd w:fill="auto" w:val="clear"/>
              </w:rPr>
              <w:t xml:space="preserve">žavaju su AB kose krovne grede na koje se oslanjaju drvene poprečne grede - nosači, dim. presjeka 10x14cm na međusobnom osnom rastojanju od cca 80cm. Predmet zamjene su drvene grede - poprečni nosači u novoj dimenziji presjeka 10x16cm, dužine cca 4m. Sa obzirom na postojeće otvore u AB gredama za prihvatanje drvenih greda, planirane drvene grede je potrebno pritesati sa gornje strane za razliku u visini od 2cm između postojećih i planiranih greda. Grede se oslanjaju na postojeće AB krovne grede u postojeće otvore u dubini min. 10cm. Pozicija uključuje sav potreban prateći materijal, alat i spojna sredstva, kao i zaštitu drveta od dejstva vlage i insekata u skladu sa Normativom. Takođe, konstrukciju je neophodno premazati protivpožarnim vodorazrjedivim ekspandirajućim premazom koji mora zadovoljiti klasu vatrootpornosti od min. 45min što se dokazuje atestnom dokumentacijom. Obračun po m</w:t>
            </w:r>
            <w:r>
              <w:rPr>
                <w:rFonts w:ascii="Times New Roman" w:hAnsi="Times New Roman" w:cs="Times New Roman" w:eastAsia="Times New Roman"/>
                <w:color w:val="000000"/>
                <w:spacing w:val="0"/>
                <w:position w:val="0"/>
                <w:sz w:val="22"/>
                <w:shd w:fill="auto" w:val="clear"/>
              </w:rPr>
              <w:t xml:space="preserve">² krovne konstrukcije. Krovna konstrukcija krovova "K1"</w:t>
            </w:r>
          </w:p>
        </w:tc>
        <w:tc>
          <w:tcPr>
            <w:tcW w:w="12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1.191,2 m2</w:t>
            </w:r>
          </w:p>
        </w:tc>
      </w:tr>
      <w:tr>
        <w:trPr>
          <w:trHeight w:val="720" w:hRule="auto"/>
          <w:jc w:val="left"/>
        </w:trPr>
        <w:tc>
          <w:tcPr>
            <w:tcW w:w="6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44</w:t>
            </w:r>
          </w:p>
        </w:tc>
        <w:tc>
          <w:tcPr>
            <w:tcW w:w="23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TESARSKI RADOVI</w:t>
            </w:r>
          </w:p>
        </w:tc>
        <w:tc>
          <w:tcPr>
            <w:tcW w:w="50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Krovna konstrukcija krovova "K2"</w:t>
            </w:r>
          </w:p>
        </w:tc>
        <w:tc>
          <w:tcPr>
            <w:tcW w:w="12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1.057,1 m2</w:t>
            </w:r>
          </w:p>
        </w:tc>
      </w:tr>
      <w:tr>
        <w:trPr>
          <w:trHeight w:val="720" w:hRule="auto"/>
          <w:jc w:val="left"/>
        </w:trPr>
        <w:tc>
          <w:tcPr>
            <w:tcW w:w="6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45</w:t>
            </w:r>
          </w:p>
        </w:tc>
        <w:tc>
          <w:tcPr>
            <w:tcW w:w="23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TESARSKI RADOVI</w:t>
            </w:r>
          </w:p>
        </w:tc>
        <w:tc>
          <w:tcPr>
            <w:tcW w:w="50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Krovna konstrukcija krovova "K3"</w:t>
            </w:r>
          </w:p>
        </w:tc>
        <w:tc>
          <w:tcPr>
            <w:tcW w:w="12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625,6 m2</w:t>
            </w:r>
          </w:p>
        </w:tc>
      </w:tr>
      <w:tr>
        <w:trPr>
          <w:trHeight w:val="720" w:hRule="auto"/>
          <w:jc w:val="left"/>
        </w:trPr>
        <w:tc>
          <w:tcPr>
            <w:tcW w:w="6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46</w:t>
            </w:r>
          </w:p>
        </w:tc>
        <w:tc>
          <w:tcPr>
            <w:tcW w:w="23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TESARSKI RADOVI</w:t>
            </w:r>
          </w:p>
        </w:tc>
        <w:tc>
          <w:tcPr>
            <w:tcW w:w="50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Nabavka materijala i izrada drvene krovne konstrukcije na pozicijama aneksa fiskulturne sale (dio krovnih povr</w:t>
            </w:r>
            <w:r>
              <w:rPr>
                <w:rFonts w:ascii="Times New Roman" w:hAnsi="Times New Roman" w:cs="Times New Roman" w:eastAsia="Times New Roman"/>
                <w:color w:val="000000"/>
                <w:spacing w:val="0"/>
                <w:position w:val="0"/>
                <w:sz w:val="22"/>
                <w:shd w:fill="auto" w:val="clear"/>
              </w:rPr>
              <w:t xml:space="preserve">šina "K4"). Postojeći krovovi su riješeni kao dvovodni i viševodni, nagiba krovnih ravni od 22</w:t>
            </w:r>
            <w:r>
              <w:rPr>
                <w:rFonts w:ascii="Times New Roman" w:hAnsi="Times New Roman" w:cs="Times New Roman" w:eastAsia="Times New Roman"/>
                <w:color w:val="000000"/>
                <w:spacing w:val="0"/>
                <w:position w:val="0"/>
                <w:sz w:val="22"/>
                <w:shd w:fill="auto" w:val="clear"/>
              </w:rPr>
              <w:t xml:space="preserve">º. Krovnu konstrukciju </w:t>
            </w:r>
            <w:r>
              <w:rPr>
                <w:rFonts w:ascii="Times New Roman" w:hAnsi="Times New Roman" w:cs="Times New Roman" w:eastAsia="Times New Roman"/>
                <w:color w:val="000000"/>
                <w:spacing w:val="0"/>
                <w:position w:val="0"/>
                <w:sz w:val="22"/>
                <w:shd w:fill="auto" w:val="clear"/>
              </w:rPr>
              <w:t xml:space="preserve">čine drveni rogovi dim. presjeka 10x14cm, L=cca 5m na osnom rastojanju od cca. 80cm. Predmet zamjene su drveni rogovi u novoj dimenziji presjeka 10x16cm, dužine u skladu sa postojećim - cca 5m. Pozicija uključuje sav potreban prateći materijal, alat i spojna sredstva, kao i zaštitu drveta od dejstva vlage i insekata u skladu sa Normativom. Takođe, konstrukciju je neophodno premazati protivpožarnim vodorazrjedivim ekspandirajućim premazom koji mora zadovoljiti klasu vatrootpornosti od min. 45min što se dokazuje atestnom dokumentacijom. Obračun po m</w:t>
            </w:r>
            <w:r>
              <w:rPr>
                <w:rFonts w:ascii="Times New Roman" w:hAnsi="Times New Roman" w:cs="Times New Roman" w:eastAsia="Times New Roman"/>
                <w:color w:val="000000"/>
                <w:spacing w:val="0"/>
                <w:position w:val="0"/>
                <w:sz w:val="22"/>
                <w:shd w:fill="auto" w:val="clear"/>
              </w:rPr>
              <w:t xml:space="preserve">² krovne konstrukcije</w:t>
            </w:r>
          </w:p>
        </w:tc>
        <w:tc>
          <w:tcPr>
            <w:tcW w:w="12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208,5 m2</w:t>
            </w:r>
          </w:p>
        </w:tc>
      </w:tr>
      <w:tr>
        <w:trPr>
          <w:trHeight w:val="720" w:hRule="auto"/>
          <w:jc w:val="left"/>
        </w:trPr>
        <w:tc>
          <w:tcPr>
            <w:tcW w:w="6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47</w:t>
            </w:r>
          </w:p>
        </w:tc>
        <w:tc>
          <w:tcPr>
            <w:tcW w:w="23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TESARSKI RADOVI</w:t>
            </w:r>
          </w:p>
        </w:tc>
        <w:tc>
          <w:tcPr>
            <w:tcW w:w="50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Nabavka materijala i izrada drvene krovne konstrukcije na poziciji iznad ulaznog amfiteatra (dio krovnih povr</w:t>
            </w:r>
            <w:r>
              <w:rPr>
                <w:rFonts w:ascii="Times New Roman" w:hAnsi="Times New Roman" w:cs="Times New Roman" w:eastAsia="Times New Roman"/>
                <w:color w:val="000000"/>
                <w:spacing w:val="0"/>
                <w:position w:val="0"/>
                <w:sz w:val="22"/>
                <w:shd w:fill="auto" w:val="clear"/>
              </w:rPr>
              <w:t xml:space="preserve">šina "K2"). Krovnu konstrukciju čine primarni krovni nosači - "I 200" čelični profili koji formiraju koljenaste grede - gredni sistem čeličnih profila se zadržava. Sekundarni elementi konstrukcije koji su predmet ugradnje (na pozicijama prethodno uklonjenih) su drveni poprečni noseći elementi dim. presjeka 10x16cm postavljeni na osnom rastojanju od cca 80cm. Pozicija uključuje sav potreban prateći materijal, alat i spojna sredstva, kao i zaštitu drveta od dejstva vlage i insekata u skladu sa Normativom. Takođe, konstrukciju je neophodno premazati protivpožarnim vodorazrjedivim ekspandirajućim premazom koji mora zadovoljiti klasu vatrootpornosti od min. 45min što se dokazuje atestnom dokumentacijom. Obračun po m</w:t>
            </w:r>
            <w:r>
              <w:rPr>
                <w:rFonts w:ascii="Times New Roman" w:hAnsi="Times New Roman" w:cs="Times New Roman" w:eastAsia="Times New Roman"/>
                <w:color w:val="000000"/>
                <w:spacing w:val="0"/>
                <w:position w:val="0"/>
                <w:sz w:val="22"/>
                <w:shd w:fill="auto" w:val="clear"/>
              </w:rPr>
              <w:t xml:space="preserve">² krovne konstrukcije</w:t>
            </w:r>
          </w:p>
        </w:tc>
        <w:tc>
          <w:tcPr>
            <w:tcW w:w="12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247,9 m2</w:t>
            </w:r>
          </w:p>
        </w:tc>
      </w:tr>
      <w:tr>
        <w:trPr>
          <w:trHeight w:val="720" w:hRule="auto"/>
          <w:jc w:val="left"/>
        </w:trPr>
        <w:tc>
          <w:tcPr>
            <w:tcW w:w="6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48</w:t>
            </w:r>
          </w:p>
        </w:tc>
        <w:tc>
          <w:tcPr>
            <w:tcW w:w="23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KROVOPOKRIVA</w:t>
            </w:r>
            <w:r>
              <w:rPr>
                <w:rFonts w:ascii="Times New Roman" w:hAnsi="Times New Roman" w:cs="Times New Roman" w:eastAsia="Times New Roman"/>
                <w:color w:val="000000"/>
                <w:spacing w:val="0"/>
                <w:position w:val="0"/>
                <w:sz w:val="22"/>
                <w:shd w:fill="auto" w:val="clear"/>
              </w:rPr>
              <w:t xml:space="preserve">ČKI RADOVI</w:t>
            </w:r>
          </w:p>
        </w:tc>
        <w:tc>
          <w:tcPr>
            <w:tcW w:w="50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Opsta napomena-Nabavka materijala i pokrivanje krovnih povr</w:t>
            </w:r>
            <w:r>
              <w:rPr>
                <w:rFonts w:ascii="Times New Roman" w:hAnsi="Times New Roman" w:cs="Times New Roman" w:eastAsia="Times New Roman"/>
                <w:color w:val="000000"/>
                <w:spacing w:val="0"/>
                <w:position w:val="0"/>
                <w:sz w:val="22"/>
                <w:shd w:fill="auto" w:val="clear"/>
              </w:rPr>
              <w:t xml:space="preserve">šina "K1", "K2" i "K3" crijepom "Mediteran PLUS" ili ekvivalent uz prethodnu nabavku i postavljanje svih elemenata potkonstrukcije preko unaprijed postavljenih drvenih konstruktivnih elemenata (stavke tesarskih radova) i to: 1. Podaščavanje poprečnih drvenih krovnih nosača (prethodno ugrađenih u sklopu tesarskih radova) sa donje strane OSB tablama dmin=12mm. OSB table se fiksiraju šrafljenjem za drvene grede; 2. Postavljanje PVC folije - klasicne 0,15 mm-debljine, zaštita termoizolacije od vodene pare iz prostorije (posebna stavka izolaterskih radova); 3. Postavljanje termoizolacije - mineralne meke vune d=10cm preko OSB tabli - između drvenih krovnih nosača (posebna stavka izolaterskih radova); 4. Paroprospusna folija - rezervna HI - posebna stavka izolaterskih radova; 5. Postavljanje podužnih letvi (vjetrenje) dim. presjeka 5x7cm direktnim šrafljenjem za poprečne drvene grede - sa gornje strane. Letve se postavljaju na međusobnom osnom rastojanju od max 70cm; 6. Postavljanje rezervne hidroizolacije - paropropusne folije preko podužnih letvi (posebna stavka izolaterskih radova). Folija se postavlja sa preklopima od min. 10cm od sljemena do (preko) uvodnice u oluk (uz obavezno lijepljenje preklopa za krov iznad ulaznog amfiteatra zbog malog nagiba krova - 16</w:t>
            </w:r>
            <w:r>
              <w:rPr>
                <w:rFonts w:ascii="Times New Roman" w:hAnsi="Times New Roman" w:cs="Times New Roman" w:eastAsia="Times New Roman"/>
                <w:color w:val="000000"/>
                <w:spacing w:val="0"/>
                <w:position w:val="0"/>
                <w:sz w:val="22"/>
                <w:shd w:fill="auto" w:val="clear"/>
              </w:rPr>
              <w:t xml:space="preserve">º); 7. Postavljanje popre</w:t>
            </w:r>
            <w:r>
              <w:rPr>
                <w:rFonts w:ascii="Times New Roman" w:hAnsi="Times New Roman" w:cs="Times New Roman" w:eastAsia="Times New Roman"/>
                <w:color w:val="000000"/>
                <w:spacing w:val="0"/>
                <w:position w:val="0"/>
                <w:sz w:val="22"/>
                <w:shd w:fill="auto" w:val="clear"/>
              </w:rPr>
              <w:t xml:space="preserve">čnih drvenih letvi dim. presjeka 5x3cm šrafljenjem za podužne letve. Letve se postavljaju na međusobnom rastojanju u skladu sa izabranim crijepom - cca 34cm (osim na poziciji krova iznad ulaznog amfiteatra gdje se postavljaju na minimalnom predviđenom rastojanju od 33cm radi obezbjeđivanja maksimalnog preklopa crjepova zbog malog nagiba krova - 16</w:t>
            </w:r>
            <w:r>
              <w:rPr>
                <w:rFonts w:ascii="Times New Roman" w:hAnsi="Times New Roman" w:cs="Times New Roman" w:eastAsia="Times New Roman"/>
                <w:color w:val="000000"/>
                <w:spacing w:val="0"/>
                <w:position w:val="0"/>
                <w:sz w:val="22"/>
                <w:shd w:fill="auto" w:val="clear"/>
              </w:rPr>
              <w:t xml:space="preserve">º); 8. Postavljanje "Mediteran Plus" ili ekvivalent crijep. Crijep postavljati u svemu prema uputstvu proizvo</w:t>
            </w:r>
            <w:r>
              <w:rPr>
                <w:rFonts w:ascii="Times New Roman" w:hAnsi="Times New Roman" w:cs="Times New Roman" w:eastAsia="Times New Roman"/>
                <w:color w:val="000000"/>
                <w:spacing w:val="0"/>
                <w:position w:val="0"/>
                <w:sz w:val="22"/>
                <w:shd w:fill="auto" w:val="clear"/>
              </w:rPr>
              <w:t xml:space="preserve">đača. Prva dva reda crijepova prikivati svaki crijep za podlogu (poprečnu letvu), a u prema sljemenu prikivati min. svaki drugi red. Posebno obratiti pažnju o horizontalnosti redova samih ravni. Pozicija uključuje nabavku i postavljanje fazonskih crjepova - žlijebnjaka (sljemenjaka) koji se postavljaju preko tipskih nosača sljemensko / grebenske letve i ventilacione trake (obezbjeđivanje vjetrenja krovne konstrukcije), sljemene mreže protiv ulazaka ptica i insekata kao i trokrakim razdjelnim elementima na pozicijama prelaska sljemena na grebene. Obračun po m</w:t>
            </w:r>
            <w:r>
              <w:rPr>
                <w:rFonts w:ascii="Times New Roman" w:hAnsi="Times New Roman" w:cs="Times New Roman" w:eastAsia="Times New Roman"/>
                <w:color w:val="000000"/>
                <w:spacing w:val="0"/>
                <w:position w:val="0"/>
                <w:sz w:val="22"/>
                <w:shd w:fill="auto" w:val="clear"/>
              </w:rPr>
              <w:t xml:space="preserve">² pokrivenog krova sa svim navedenim radovima. Pokrivanje krovova "K1"</w:t>
            </w:r>
          </w:p>
        </w:tc>
        <w:tc>
          <w:tcPr>
            <w:tcW w:w="12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1.319,7 m2</w:t>
            </w:r>
          </w:p>
        </w:tc>
      </w:tr>
      <w:tr>
        <w:trPr>
          <w:trHeight w:val="720" w:hRule="auto"/>
          <w:jc w:val="left"/>
        </w:trPr>
        <w:tc>
          <w:tcPr>
            <w:tcW w:w="6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49</w:t>
            </w:r>
          </w:p>
        </w:tc>
        <w:tc>
          <w:tcPr>
            <w:tcW w:w="23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KROVOPOKRIVA</w:t>
            </w:r>
            <w:r>
              <w:rPr>
                <w:rFonts w:ascii="Times New Roman" w:hAnsi="Times New Roman" w:cs="Times New Roman" w:eastAsia="Times New Roman"/>
                <w:color w:val="000000"/>
                <w:spacing w:val="0"/>
                <w:position w:val="0"/>
                <w:sz w:val="22"/>
                <w:shd w:fill="auto" w:val="clear"/>
              </w:rPr>
              <w:t xml:space="preserve">ČKI RADOVI</w:t>
            </w:r>
          </w:p>
        </w:tc>
        <w:tc>
          <w:tcPr>
            <w:tcW w:w="50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Pokrivanje krovova "K2"</w:t>
            </w:r>
          </w:p>
        </w:tc>
        <w:tc>
          <w:tcPr>
            <w:tcW w:w="12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1.488,9 m2</w:t>
            </w:r>
          </w:p>
        </w:tc>
      </w:tr>
      <w:tr>
        <w:trPr>
          <w:trHeight w:val="720" w:hRule="auto"/>
          <w:jc w:val="left"/>
        </w:trPr>
        <w:tc>
          <w:tcPr>
            <w:tcW w:w="6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50</w:t>
            </w:r>
          </w:p>
        </w:tc>
        <w:tc>
          <w:tcPr>
            <w:tcW w:w="23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KROVOPOKRIVA</w:t>
            </w:r>
            <w:r>
              <w:rPr>
                <w:rFonts w:ascii="Times New Roman" w:hAnsi="Times New Roman" w:cs="Times New Roman" w:eastAsia="Times New Roman"/>
                <w:color w:val="000000"/>
                <w:spacing w:val="0"/>
                <w:position w:val="0"/>
                <w:sz w:val="22"/>
                <w:shd w:fill="auto" w:val="clear"/>
              </w:rPr>
              <w:t xml:space="preserve">ČKI RADOVI</w:t>
            </w:r>
          </w:p>
        </w:tc>
        <w:tc>
          <w:tcPr>
            <w:tcW w:w="50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Pokrivanje krovova "K3"</w:t>
            </w:r>
          </w:p>
        </w:tc>
        <w:tc>
          <w:tcPr>
            <w:tcW w:w="12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674,7 m2</w:t>
            </w:r>
          </w:p>
        </w:tc>
      </w:tr>
      <w:tr>
        <w:trPr>
          <w:trHeight w:val="720" w:hRule="auto"/>
          <w:jc w:val="left"/>
        </w:trPr>
        <w:tc>
          <w:tcPr>
            <w:tcW w:w="6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51</w:t>
            </w:r>
          </w:p>
        </w:tc>
        <w:tc>
          <w:tcPr>
            <w:tcW w:w="23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KROVOPOKRIVA</w:t>
            </w:r>
            <w:r>
              <w:rPr>
                <w:rFonts w:ascii="Times New Roman" w:hAnsi="Times New Roman" w:cs="Times New Roman" w:eastAsia="Times New Roman"/>
                <w:color w:val="000000"/>
                <w:spacing w:val="0"/>
                <w:position w:val="0"/>
                <w:sz w:val="22"/>
                <w:shd w:fill="auto" w:val="clear"/>
              </w:rPr>
              <w:t xml:space="preserve">ČKI RADOVI</w:t>
            </w:r>
          </w:p>
        </w:tc>
        <w:tc>
          <w:tcPr>
            <w:tcW w:w="50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Pokrivanje krovova "K4" (aneksi fiskulturne sale)</w:t>
            </w:r>
          </w:p>
        </w:tc>
        <w:tc>
          <w:tcPr>
            <w:tcW w:w="12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224,9 m2</w:t>
            </w:r>
          </w:p>
        </w:tc>
      </w:tr>
      <w:tr>
        <w:trPr>
          <w:trHeight w:val="720" w:hRule="auto"/>
          <w:jc w:val="left"/>
        </w:trPr>
        <w:tc>
          <w:tcPr>
            <w:tcW w:w="6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52</w:t>
            </w:r>
          </w:p>
        </w:tc>
        <w:tc>
          <w:tcPr>
            <w:tcW w:w="23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KROVOPOKRIVA</w:t>
            </w:r>
            <w:r>
              <w:rPr>
                <w:rFonts w:ascii="Times New Roman" w:hAnsi="Times New Roman" w:cs="Times New Roman" w:eastAsia="Times New Roman"/>
                <w:color w:val="000000"/>
                <w:spacing w:val="0"/>
                <w:position w:val="0"/>
                <w:sz w:val="22"/>
                <w:shd w:fill="auto" w:val="clear"/>
              </w:rPr>
              <w:t xml:space="preserve">ČKI RADOVI</w:t>
            </w:r>
          </w:p>
        </w:tc>
        <w:tc>
          <w:tcPr>
            <w:tcW w:w="50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Nabavka materijala i pokrivanje dijela krovnih povr</w:t>
            </w:r>
            <w:r>
              <w:rPr>
                <w:rFonts w:ascii="Times New Roman" w:hAnsi="Times New Roman" w:cs="Times New Roman" w:eastAsia="Times New Roman"/>
                <w:color w:val="000000"/>
                <w:spacing w:val="0"/>
                <w:position w:val="0"/>
                <w:sz w:val="22"/>
                <w:shd w:fill="auto" w:val="clear"/>
              </w:rPr>
              <w:t xml:space="preserve">šina "K2" - viševodni kosi krov iznad ulaznog amfiteatra (isključujući ravni dio krova / Presjek "DD" K2, Detalj "D5"), crijepom "Mediteran PLUS" ili ekvivalent uz prethodnu nabavku i postavljanje svih elemenata potkonstrukcije preko unaprijed postavljenih drvenih konstruktivnih elemenata (stavke tesarskih radova) i to: 1. Podaščavanje OSB tablama d=12mm. Table se fiksiraju za drvene krovne nosače šrafljenjem; 2. Postavljanje rezervne hidroizolacije - paropropusne folije preko OSB tabli (posebna stavka izolaterskih radova). Folija se postavlja sa preklopima od min. 10cm od sljemena do (preko) uvodnice u oluk (uz obavezno lijepljenje preklopa zbog malog nagiba krova - 16</w:t>
            </w:r>
            <w:r>
              <w:rPr>
                <w:rFonts w:ascii="Times New Roman" w:hAnsi="Times New Roman" w:cs="Times New Roman" w:eastAsia="Times New Roman"/>
                <w:color w:val="000000"/>
                <w:spacing w:val="0"/>
                <w:position w:val="0"/>
                <w:sz w:val="22"/>
                <w:shd w:fill="auto" w:val="clear"/>
              </w:rPr>
              <w:t xml:space="preserve">º); 3. Postavljanje popre</w:t>
            </w:r>
            <w:r>
              <w:rPr>
                <w:rFonts w:ascii="Times New Roman" w:hAnsi="Times New Roman" w:cs="Times New Roman" w:eastAsia="Times New Roman"/>
                <w:color w:val="000000"/>
                <w:spacing w:val="0"/>
                <w:position w:val="0"/>
                <w:sz w:val="22"/>
                <w:shd w:fill="auto" w:val="clear"/>
              </w:rPr>
              <w:t xml:space="preserve">čnih drvenih letvi dim. presjeka 5x3cm šrafljenjem za drvene krovne nosače kroz OSB table. Letve se postavljaju na međusobnom rastojanju u skladu sa izabranim crijepom - cca 33cm (minimalno predviđeno rastojanje od 33cm radi obezbjeđivanja maksimalnog preklopa crjepova zbog malog nagiba krova - 16</w:t>
            </w:r>
            <w:r>
              <w:rPr>
                <w:rFonts w:ascii="Times New Roman" w:hAnsi="Times New Roman" w:cs="Times New Roman" w:eastAsia="Times New Roman"/>
                <w:color w:val="000000"/>
                <w:spacing w:val="0"/>
                <w:position w:val="0"/>
                <w:sz w:val="22"/>
                <w:shd w:fill="auto" w:val="clear"/>
              </w:rPr>
              <w:t xml:space="preserve">º); 4. Postavljanje "Mediteran Plus" ili ekvivalent crijep. Crijep postavljati u svemu prema uputstvu proizvo</w:t>
            </w:r>
            <w:r>
              <w:rPr>
                <w:rFonts w:ascii="Times New Roman" w:hAnsi="Times New Roman" w:cs="Times New Roman" w:eastAsia="Times New Roman"/>
                <w:color w:val="000000"/>
                <w:spacing w:val="0"/>
                <w:position w:val="0"/>
                <w:sz w:val="22"/>
                <w:shd w:fill="auto" w:val="clear"/>
              </w:rPr>
              <w:t xml:space="preserve">đača. Prva dva reda crijepova prikivati svaki crijep za podlogu (poprečnu letvu), a u prema sljemenu prikivati min. svaki drugi red. Posebno obratiti pažnju o horizontalnosti redova samih ravni Obračun po m</w:t>
            </w:r>
            <w:r>
              <w:rPr>
                <w:rFonts w:ascii="Times New Roman" w:hAnsi="Times New Roman" w:cs="Times New Roman" w:eastAsia="Times New Roman"/>
                <w:color w:val="000000"/>
                <w:spacing w:val="0"/>
                <w:position w:val="0"/>
                <w:sz w:val="22"/>
                <w:shd w:fill="auto" w:val="clear"/>
              </w:rPr>
              <w:t xml:space="preserve">² pokrivenog krova sa svim navedenim radovima</w:t>
            </w:r>
          </w:p>
        </w:tc>
        <w:tc>
          <w:tcPr>
            <w:tcW w:w="12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235 m2</w:t>
            </w:r>
          </w:p>
        </w:tc>
      </w:tr>
      <w:tr>
        <w:trPr>
          <w:trHeight w:val="720" w:hRule="auto"/>
          <w:jc w:val="left"/>
        </w:trPr>
        <w:tc>
          <w:tcPr>
            <w:tcW w:w="6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53</w:t>
            </w:r>
          </w:p>
        </w:tc>
        <w:tc>
          <w:tcPr>
            <w:tcW w:w="23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KROVOPOKRIVA</w:t>
            </w:r>
            <w:r>
              <w:rPr>
                <w:rFonts w:ascii="Times New Roman" w:hAnsi="Times New Roman" w:cs="Times New Roman" w:eastAsia="Times New Roman"/>
                <w:color w:val="000000"/>
                <w:spacing w:val="0"/>
                <w:position w:val="0"/>
                <w:sz w:val="22"/>
                <w:shd w:fill="auto" w:val="clear"/>
              </w:rPr>
              <w:t xml:space="preserve">ČKI RADOVI</w:t>
            </w:r>
          </w:p>
        </w:tc>
        <w:tc>
          <w:tcPr>
            <w:tcW w:w="50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Nabavka materijala i pokrivanje dijela krovnih povr</w:t>
            </w:r>
            <w:r>
              <w:rPr>
                <w:rFonts w:ascii="Times New Roman" w:hAnsi="Times New Roman" w:cs="Times New Roman" w:eastAsia="Times New Roman"/>
                <w:color w:val="000000"/>
                <w:spacing w:val="0"/>
                <w:position w:val="0"/>
                <w:sz w:val="22"/>
                <w:shd w:fill="auto" w:val="clear"/>
              </w:rPr>
              <w:t xml:space="preserve">šina "K4" - kosi dvovodni krov iznad fiskulturne sale / Presjek "H-H" K4, Detalj "D14" i "D19", crijepom "Mediteran PLUS" ili ekvivalent uz prethodnu nabavku i postavljanje svih elemenata potkonstrukcije preko postojeće kose krovne AB monolitne ploče i to: 1. Priprema površine AB ploče - čišćenje i štemanje sitnih neravnina; 2. Postavljanje podužnih letvi dim. presjeka 5x10cm direktnim šrafljenjem / ankerisanjem za AB ploču. Letve se postavljaju na međusobnom osnom rastojanju od 70cm; 3. Postavljanje termoizolacije - mineralne meke vune d=10cm između podužnih letvi (posebna stavka izolaterskih radova); 4. Postavljanje rezervne hidroizolacije - paropropusne folije (posebna stavka izolaterskih radova). Folija se postavlja sa preklopima od min. 10cm od sljemena do (preko) uvodnice u oluk; 5. Postavljanje poprečnih drvenih letvi dim. presjeka 5x3cm šrafljenjem za podužne letve. Letve se postavljaju na međusobnom rastojanju u skladu sa izabranim crijepom - cca 32cm; 6. Postavljanje "Mediteran Plus" ili ekvivalent crijep. Crijep postavljati u svemu prema uputstvu proizvođača. Prva dva reda crijepova prikivati svaki crijep za podlogu (poprečnu letvu), a u prema sljemenu prikivati min. svaki drugi red. Posebno obratiti pažnju o horizontalnosti redova samih ravni. Pozicija uključuje nabavku i postavljanje fazonskih crjepova - žlijebnjaka koji se postavljaju preko tipskih nosača sljemenske letve i ventilacione trake (obezbjeđivanje vjetrenja krovne konstrukcije), sljemene mreže protiv ulazaka ptica i insekata. Obračun po m</w:t>
            </w:r>
            <w:r>
              <w:rPr>
                <w:rFonts w:ascii="Times New Roman" w:hAnsi="Times New Roman" w:cs="Times New Roman" w:eastAsia="Times New Roman"/>
                <w:color w:val="000000"/>
                <w:spacing w:val="0"/>
                <w:position w:val="0"/>
                <w:sz w:val="22"/>
                <w:shd w:fill="auto" w:val="clear"/>
              </w:rPr>
              <w:t xml:space="preserve">² pokrivenog krova sa svim navedenim radovima</w:t>
            </w:r>
          </w:p>
        </w:tc>
        <w:tc>
          <w:tcPr>
            <w:tcW w:w="12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747,1 m2</w:t>
            </w:r>
          </w:p>
        </w:tc>
      </w:tr>
      <w:tr>
        <w:trPr>
          <w:trHeight w:val="720" w:hRule="auto"/>
          <w:jc w:val="left"/>
        </w:trPr>
        <w:tc>
          <w:tcPr>
            <w:tcW w:w="6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54</w:t>
            </w:r>
          </w:p>
        </w:tc>
        <w:tc>
          <w:tcPr>
            <w:tcW w:w="23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KROVOPOKRIVA</w:t>
            </w:r>
            <w:r>
              <w:rPr>
                <w:rFonts w:ascii="Times New Roman" w:hAnsi="Times New Roman" w:cs="Times New Roman" w:eastAsia="Times New Roman"/>
                <w:color w:val="000000"/>
                <w:spacing w:val="0"/>
                <w:position w:val="0"/>
                <w:sz w:val="22"/>
                <w:shd w:fill="auto" w:val="clear"/>
              </w:rPr>
              <w:t xml:space="preserve">ČKI RADOVI</w:t>
            </w:r>
          </w:p>
        </w:tc>
        <w:tc>
          <w:tcPr>
            <w:tcW w:w="50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Nabavka materijala i postavljanje prozirnih crijepova od polikarbonata u cilju obezbje</w:t>
            </w:r>
            <w:r>
              <w:rPr>
                <w:rFonts w:ascii="Times New Roman" w:hAnsi="Times New Roman" w:cs="Times New Roman" w:eastAsia="Times New Roman"/>
                <w:color w:val="000000"/>
                <w:spacing w:val="0"/>
                <w:position w:val="0"/>
                <w:sz w:val="22"/>
                <w:shd w:fill="auto" w:val="clear"/>
              </w:rPr>
              <w:t xml:space="preserve">đivanja dnevnog svjetla u okviru tavanskog prostora. Crijep se postavlja prema opštem opisu pokrivačkih radova (u skladu sa pos 1 Pokrivačkih radova). Prozirni crjepovi u okviru krovova "K1"</w:t>
            </w:r>
          </w:p>
        </w:tc>
        <w:tc>
          <w:tcPr>
            <w:tcW w:w="12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8 m2</w:t>
            </w:r>
          </w:p>
        </w:tc>
      </w:tr>
      <w:tr>
        <w:trPr>
          <w:trHeight w:val="720" w:hRule="auto"/>
          <w:jc w:val="left"/>
        </w:trPr>
        <w:tc>
          <w:tcPr>
            <w:tcW w:w="6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55</w:t>
            </w:r>
          </w:p>
        </w:tc>
        <w:tc>
          <w:tcPr>
            <w:tcW w:w="23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KROVOPOKRIVA</w:t>
            </w:r>
            <w:r>
              <w:rPr>
                <w:rFonts w:ascii="Times New Roman" w:hAnsi="Times New Roman" w:cs="Times New Roman" w:eastAsia="Times New Roman"/>
                <w:color w:val="000000"/>
                <w:spacing w:val="0"/>
                <w:position w:val="0"/>
                <w:sz w:val="22"/>
                <w:shd w:fill="auto" w:val="clear"/>
              </w:rPr>
              <w:t xml:space="preserve">ČKI RADOVI</w:t>
            </w:r>
          </w:p>
        </w:tc>
        <w:tc>
          <w:tcPr>
            <w:tcW w:w="50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Prozirni crjepovi u okviru krovova "K2"</w:t>
            </w:r>
          </w:p>
        </w:tc>
        <w:tc>
          <w:tcPr>
            <w:tcW w:w="12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8 m2</w:t>
            </w:r>
          </w:p>
        </w:tc>
      </w:tr>
      <w:tr>
        <w:trPr>
          <w:trHeight w:val="720" w:hRule="auto"/>
          <w:jc w:val="left"/>
        </w:trPr>
        <w:tc>
          <w:tcPr>
            <w:tcW w:w="6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56</w:t>
            </w:r>
          </w:p>
        </w:tc>
        <w:tc>
          <w:tcPr>
            <w:tcW w:w="23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LIMARSKI RADOVI</w:t>
            </w:r>
          </w:p>
        </w:tc>
        <w:tc>
          <w:tcPr>
            <w:tcW w:w="50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OP</w:t>
            </w:r>
            <w:r>
              <w:rPr>
                <w:rFonts w:ascii="Times New Roman" w:hAnsi="Times New Roman" w:cs="Times New Roman" w:eastAsia="Times New Roman"/>
                <w:color w:val="000000"/>
                <w:spacing w:val="0"/>
                <w:position w:val="0"/>
                <w:sz w:val="22"/>
                <w:shd w:fill="auto" w:val="clear"/>
              </w:rPr>
              <w:t xml:space="preserve">ŠTI OPIS ZA LIMARSKE RADOVE Za sve limarske radove je predviđen je čelični pocinčani plastificirani ravni lim dmin=0,55mm u bijeloj boji (RAL 9002 ili vizuelni ekvivalent). Lim je toplocinkovan sa min. 150gr/m</w:t>
            </w:r>
            <w:r>
              <w:rPr>
                <w:rFonts w:ascii="Times New Roman" w:hAnsi="Times New Roman" w:cs="Times New Roman" w:eastAsia="Times New Roman"/>
                <w:color w:val="000000"/>
                <w:spacing w:val="0"/>
                <w:position w:val="0"/>
                <w:sz w:val="22"/>
                <w:shd w:fill="auto" w:val="clear"/>
              </w:rPr>
              <w:t xml:space="preserve">² cinka, dok je zavr</w:t>
            </w:r>
            <w:r>
              <w:rPr>
                <w:rFonts w:ascii="Times New Roman" w:hAnsi="Times New Roman" w:cs="Times New Roman" w:eastAsia="Times New Roman"/>
                <w:color w:val="000000"/>
                <w:spacing w:val="0"/>
                <w:position w:val="0"/>
                <w:sz w:val="22"/>
                <w:shd w:fill="auto" w:val="clear"/>
              </w:rPr>
              <w:t xml:space="preserve">šni sloj plastifikacije (poliuretan ili ekvivalent) debljine min. 35 </w:t>
            </w:r>
            <w:r>
              <w:rPr>
                <w:rFonts w:ascii="Times New Roman" w:hAnsi="Times New Roman" w:cs="Times New Roman" w:eastAsia="Times New Roman"/>
                <w:color w:val="000000"/>
                <w:spacing w:val="0"/>
                <w:position w:val="0"/>
                <w:sz w:val="22"/>
                <w:shd w:fill="auto" w:val="clear"/>
              </w:rPr>
              <w:t xml:space="preserve">μ (baza i zavr</w:t>
            </w:r>
            <w:r>
              <w:rPr>
                <w:rFonts w:ascii="Times New Roman" w:hAnsi="Times New Roman" w:cs="Times New Roman" w:eastAsia="Times New Roman"/>
                <w:color w:val="000000"/>
                <w:spacing w:val="0"/>
                <w:position w:val="0"/>
                <w:sz w:val="22"/>
                <w:shd w:fill="auto" w:val="clear"/>
              </w:rPr>
              <w:t xml:space="preserve">šni sloj). Prilikom isporuke lima na gradilište potrebno je priložiti kompletnu atestnu dokumentaciju. Spojna sredstva za krovni lim su odgovarajući samourezujući vijci antikorozivno zaštićeni cinkovanjem (kao i vijci za drvo), glava M8mm, sa čeličnom plastificiranom podloškom </w:t>
            </w:r>
            <w:r>
              <w:rPr>
                <w:rFonts w:ascii="Times New Roman" w:hAnsi="Times New Roman" w:cs="Times New Roman" w:eastAsia="Times New Roman"/>
                <w:color w:val="000000"/>
                <w:spacing w:val="0"/>
                <w:position w:val="0"/>
                <w:sz w:val="22"/>
                <w:shd w:fill="auto" w:val="clear"/>
              </w:rPr>
              <w:t xml:space="preserve">Ø14mm sa EPDM membranom od sinteti</w:t>
            </w:r>
            <w:r>
              <w:rPr>
                <w:rFonts w:ascii="Times New Roman" w:hAnsi="Times New Roman" w:cs="Times New Roman" w:eastAsia="Times New Roman"/>
                <w:color w:val="000000"/>
                <w:spacing w:val="0"/>
                <w:position w:val="0"/>
                <w:sz w:val="22"/>
                <w:shd w:fill="auto" w:val="clear"/>
              </w:rPr>
              <w:t xml:space="preserve">čke gume otporne na starenje na visokim temperaturama (od min. -50 do +1200C) kao i dilataciona pomjeranja limenog krovnog pokrivača za min. 1cm na 10m. Sav upotrijebljeni lim sa gore navadenim karakteristikama mora zadovoljavati standarde ISO 9001:2008 i ISO 14001:2004 kao i kriterijume postavljene EU standardom EN14782 za proizvode od lima, što se dokazuje atestnom dokumentacijom i tehničkim listom proizvođača. 1 Nabavka materijala i pokrivanje dijela krovnih površina "K1" (zona ravnog dijela krova oko lanterni / Presjek "B-B" K1, Detalj "D17") preko postojeće AB tavanske konstrukcije ravnim limom falcovanim na licu mjesta sa stojećim falcom, iz opšteg opisa limarskih radova, a prema sledećem opisu: 1. Postavljanje drvene potkonstrukcije - ramova koji formiraju padove - dvovodan krov nagiba 6</w:t>
            </w:r>
            <w:r>
              <w:rPr>
                <w:rFonts w:ascii="Times New Roman" w:hAnsi="Times New Roman" w:cs="Times New Roman" w:eastAsia="Times New Roman"/>
                <w:color w:val="000000"/>
                <w:spacing w:val="0"/>
                <w:position w:val="0"/>
                <w:sz w:val="22"/>
                <w:shd w:fill="auto" w:val="clear"/>
              </w:rPr>
              <w:t xml:space="preserve">º. Ramovi se izra</w:t>
            </w:r>
            <w:r>
              <w:rPr>
                <w:rFonts w:ascii="Times New Roman" w:hAnsi="Times New Roman" w:cs="Times New Roman" w:eastAsia="Times New Roman"/>
                <w:color w:val="000000"/>
                <w:spacing w:val="0"/>
                <w:position w:val="0"/>
                <w:sz w:val="22"/>
                <w:shd w:fill="auto" w:val="clear"/>
              </w:rPr>
              <w:t xml:space="preserve">đuju od drvenih gredica dim. presjeka 5x7cm koji se postavljaju direktnim ankerisanjem za AB krovnu ploču na međusobnom osnom rastojanju od max 70cm; 2. Postavljanje termoizolacije - mineralne meke vune d=10cm između ramova potkonstrukcije. U zoni ispod horizontalnog oluka se postavlja mineralna tvrdopresovana vuna d=5cm (posebna stavka izolaterskih radova); 3. Podaščavanje OSB tablama d=12mm. Table se fiksiraju za drvene krovne nosače šrafljenjem; 4. Postavljanje paropropusne folije preko OSB tabli. Paropropusna folija se postavlja sa preklopima od min. 10cm prema horizontalnim olucima (posebna stavka izolaterskih radova). 5. Pokrivanje krova ravnim limom iz opšteg opisa, falcovanim na licu mjesta sa stojećim falcom, pokrivne širine 48-50cm (podužno rezana tabla lima širine 125cm na trake 62,5cm koje se obostranim falcovanjem dovode na pokrivnu širinu od 48-50cm). Dužina lima u skladu sa dimenzijama krovne vode koja se pokriva, ali ne duže od 10m radi kontrole dilatacionih pomjeranja. Lim se postavlja od strehe prema sljemenu ravnajući se prema strehi i fiksira za podlogu preko limenih podveza od lima d=1mm širine 3-5cm koje se postavljaju na pozicijama falceva na međusobnom rastojanju od max 33cm (kroz oplatu od OSB tabli d=1,5cm u podužne gredice / izbjegavati fiksiranje samo za OSB table). Na sve preklopne pozicije lima prije falcovanja obavezno nanijeti masu za dihtovanje spojeva - trajno elastični kit. Veza sa horizontalnim olucima i opšavima lanterni je posebna stavka predmjera. Pozicija uključuje obavezno falcovanje dijela uz oluk radi ojačavanja protiv dejstva vjetra, zaštitu drveta sredstvima protiv dejstva vlage i insekata. Obračun po m</w:t>
            </w:r>
            <w:r>
              <w:rPr>
                <w:rFonts w:ascii="Times New Roman" w:hAnsi="Times New Roman" w:cs="Times New Roman" w:eastAsia="Times New Roman"/>
                <w:color w:val="000000"/>
                <w:spacing w:val="0"/>
                <w:position w:val="0"/>
                <w:sz w:val="22"/>
                <w:shd w:fill="auto" w:val="clear"/>
              </w:rPr>
              <w:t xml:space="preserve">² pokrivenog dijela krova "K1" - oko lanterni sa svim predradnjama iz opisa</w:t>
            </w:r>
          </w:p>
        </w:tc>
        <w:tc>
          <w:tcPr>
            <w:tcW w:w="12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98,7 m2</w:t>
            </w:r>
          </w:p>
        </w:tc>
      </w:tr>
      <w:tr>
        <w:trPr>
          <w:trHeight w:val="720" w:hRule="auto"/>
          <w:jc w:val="left"/>
        </w:trPr>
        <w:tc>
          <w:tcPr>
            <w:tcW w:w="6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57</w:t>
            </w:r>
          </w:p>
        </w:tc>
        <w:tc>
          <w:tcPr>
            <w:tcW w:w="23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LIMARSKI RADOVI</w:t>
            </w:r>
          </w:p>
        </w:tc>
        <w:tc>
          <w:tcPr>
            <w:tcW w:w="50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Nabavka materijala i pokrivanje dijela krovnih povr</w:t>
            </w:r>
            <w:r>
              <w:rPr>
                <w:rFonts w:ascii="Times New Roman" w:hAnsi="Times New Roman" w:cs="Times New Roman" w:eastAsia="Times New Roman"/>
                <w:color w:val="000000"/>
                <w:spacing w:val="0"/>
                <w:position w:val="0"/>
                <w:sz w:val="22"/>
                <w:shd w:fill="auto" w:val="clear"/>
              </w:rPr>
              <w:t xml:space="preserve">šina "K2" (zona ravnog dijela krova iznad ulaznog amfiteatra / Presjek "D-D" K2, Detalj "D5") preko unaprijed izvedene krovne konstrukcije, ravnim limom falcovanim na licu mjesta sa stojećim falcom, iz opšteg opisa limarskih radova, a prema sledećem opisu: 1. Postavljanje drvene potkonstrukcije - gredica promjenljive visine kojima se formira pad prema oluku, d=5cm, minimalne visine 7cm. Postavljaju se fiksiranjem za drvene grede šrafljenjem na međusobnom osnom rastojanju od max 70cm; 2. Podaščavanje OSB tablama d=12mm. Table se fiksiraju za drvene krovne nosače šrafljenjem; 3. Postavljanje paropropusne folije preko OSB tabli. Paropropusna folija se postavlja sa preklopima od min. 10cm prema horizontalnim olucima (posebna stavka izolaterskih radova); 5. Pokrivanje krova ravnim limom iz opšteg opisa, falcovanim na licu mjesta sa stojećim falcom, pokrivne širine 48-50cm (podužno rezana tabla lima širine 125cm na trake 62,5cm koje se obostranim falcovanjem dovode na pokrivnu širinu od 48-50cm). Dužina lima u skladu sa dimenzijama krovne vode koja se pokriva, ali ne duže od 10m radi kontrole dilatacionih pomjeranja. Lim se postavlja od strehe prema sljemenu ravnajući se prema strehi - oluku i fiksira za podlogu preko limenih podveza od lima d=1mm širine 3-5cm koje se postavljaju na pozicijama falceva na međusobnom rastojanju od max 33cm (kroz oplatu od OSB tabli d=1,5cm u podužne gredice / izbjegavati fiksiranje samo za OSB table). Na sve preklopne pozicije lima prije falcovanja obavezno nanijeti masu za dihtovanje spojeva - trajno elastični kit. Veza sa horizontalnim olucima i opšavima lanterni je posebna stavka predmjera. Pozicija uključuje obavezno falcovanje dijela uz oluk radi ojačavanja protiv dejstva vjetra, zaštitu drveta sredstvima protiv dejstva vlage i insekata. Obračun po m</w:t>
            </w:r>
            <w:r>
              <w:rPr>
                <w:rFonts w:ascii="Times New Roman" w:hAnsi="Times New Roman" w:cs="Times New Roman" w:eastAsia="Times New Roman"/>
                <w:color w:val="000000"/>
                <w:spacing w:val="0"/>
                <w:position w:val="0"/>
                <w:sz w:val="22"/>
                <w:shd w:fill="auto" w:val="clear"/>
              </w:rPr>
              <w:t xml:space="preserve">² pokrivenog dijela krova "K2" - ravni dio krova iznad ulaznog amfiteatra</w:t>
            </w:r>
          </w:p>
        </w:tc>
        <w:tc>
          <w:tcPr>
            <w:tcW w:w="12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22,1 m2</w:t>
            </w:r>
          </w:p>
        </w:tc>
      </w:tr>
      <w:tr>
        <w:trPr>
          <w:trHeight w:val="720" w:hRule="auto"/>
          <w:jc w:val="left"/>
        </w:trPr>
        <w:tc>
          <w:tcPr>
            <w:tcW w:w="6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58</w:t>
            </w:r>
          </w:p>
        </w:tc>
        <w:tc>
          <w:tcPr>
            <w:tcW w:w="23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LIMARSKI RADOVI</w:t>
            </w:r>
          </w:p>
        </w:tc>
        <w:tc>
          <w:tcPr>
            <w:tcW w:w="50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Nabavka materijala i pokrivanje dijela krovnih povr</w:t>
            </w:r>
            <w:r>
              <w:rPr>
                <w:rFonts w:ascii="Times New Roman" w:hAnsi="Times New Roman" w:cs="Times New Roman" w:eastAsia="Times New Roman"/>
                <w:color w:val="000000"/>
                <w:spacing w:val="0"/>
                <w:position w:val="0"/>
                <w:sz w:val="22"/>
                <w:shd w:fill="auto" w:val="clear"/>
              </w:rPr>
              <w:t xml:space="preserve">šina "K1" (zona ravnog krova iznad isturenih učionica u prizemlju, Detalj "D16"), ravnim limom falcovanim na licu mjesta sa stojećim falcom, iz opšteg opisa limarskih radova, a prema sledećem opisu:1. Postavljanje drvene potkonstrukcije - gredica dim. presjeka 5x10cm. Postavljaju se fiksiranjem za postojeću AB ploču - preko sloja za pad šrafljenjem na međusobnom osnom rastojanju od max 70cm; 2. Postavljanje termoizolacije - mineralne meke vune d=10cm između gredica potkonstrukcije (posebna stavka izolaterskih radova); 3. Podaščavanje OSB tablama d=12mm. Table se fiksiraju za drvene krovne nosače šrafljenjem; 4. Postavljanje paropropusne folije preko OSB tabli. Paropropusna folija se postavlja sa preklopima od min. 10cm prema horizontalnim olucima (posebna stavka izolaterskih radova); 5. Pokrivanje krova ravnim limom iz opšteg opisa, falcovanim na licu mjesta sa stojećim falcom, pokrivne širine 48-50cm (podužno rezana tabla lima širine 125cm na trake 62,5cm koje se obostranim falcovanjem dovode na pokrivnu širinu od 48-50cm). Dužina lima u skladu sa dimenzijama krovne vode koja se pokriva, ali ne duže od 10m radi kontrole dilatacionih pomjeranja. Lim se postavlja od strehe prema sljemenu ravnajući se prema strehi - oluku i fiksira za podlogu preko limenih podveza od lima d=1mm širine 3-5cm koje se postavljaju na pozicijama falceva na međusobnom rastojanju od max 33cm (kroz oplatu od OSB tabli d=1,5cm u podužne gredice / izbjegavati fiksiranje samo za OSB table). Na sve preklopne pozicije lima prije falcovanja obavezno nanijeti masu za dihtovanje spojeva - trajno elastični kit. Veza sa horizontalnim olucima je posebna stavka predmjera. Pozicija uključuje obavezno falcovanje dijela uz oluk radi ojačavanja protiv dejstva vjetra, zaštitu drveta sredstvima protiv dejstva vlage i insekata. Obračun po m</w:t>
            </w:r>
            <w:r>
              <w:rPr>
                <w:rFonts w:ascii="Times New Roman" w:hAnsi="Times New Roman" w:cs="Times New Roman" w:eastAsia="Times New Roman"/>
                <w:color w:val="000000"/>
                <w:spacing w:val="0"/>
                <w:position w:val="0"/>
                <w:sz w:val="22"/>
                <w:shd w:fill="auto" w:val="clear"/>
              </w:rPr>
              <w:t xml:space="preserve">² pokrivenog dijela krova "K1" - ravni dio krova iznad u</w:t>
            </w:r>
            <w:r>
              <w:rPr>
                <w:rFonts w:ascii="Times New Roman" w:hAnsi="Times New Roman" w:cs="Times New Roman" w:eastAsia="Times New Roman"/>
                <w:color w:val="000000"/>
                <w:spacing w:val="0"/>
                <w:position w:val="0"/>
                <w:sz w:val="22"/>
                <w:shd w:fill="auto" w:val="clear"/>
              </w:rPr>
              <w:t xml:space="preserve">čionica u prizemlju</w:t>
            </w:r>
          </w:p>
        </w:tc>
        <w:tc>
          <w:tcPr>
            <w:tcW w:w="12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43,3 m2</w:t>
            </w:r>
          </w:p>
        </w:tc>
      </w:tr>
      <w:tr>
        <w:trPr>
          <w:trHeight w:val="720" w:hRule="auto"/>
          <w:jc w:val="left"/>
        </w:trPr>
        <w:tc>
          <w:tcPr>
            <w:tcW w:w="6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59</w:t>
            </w:r>
          </w:p>
        </w:tc>
        <w:tc>
          <w:tcPr>
            <w:tcW w:w="23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LIMARSKI RADOVI</w:t>
            </w:r>
          </w:p>
        </w:tc>
        <w:tc>
          <w:tcPr>
            <w:tcW w:w="50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Opsta napomena-Nabavka materijala i izrada krovnih opsava, horizontalnih i vertikalnih oluka u sklopu krovnih povrsina K1, u skladu sa projektom i detaljima,limom iz opsteg opsa limarskih radova.Okapnice zabatnih yidova su predvidjene sa prepustom uvecanim za 8 cm radi omogucavanja izvodjenja kontaktne termoizolacione fasade d=8cm.Sve veze limenih tabli rijesiti falcovanjem uz dihtovanje diht masom -ljepilom KD ili ekvivalent. Napomena-Sve okapnice se fiksiraju preko kotvi od pocincanog flaha dim 30x 4 mm radi izbjegavanja busenja ravnih limenih povrsina.Poyicij ukljcuju sav potreban rad i materijal,spojna sredstva,diht mase,kao i montazu i demontazu potrebne skele. Obracun po m1 izvedenih opsava. Krovne povr</w:t>
            </w:r>
            <w:r>
              <w:rPr>
                <w:rFonts w:ascii="Times New Roman" w:hAnsi="Times New Roman" w:cs="Times New Roman" w:eastAsia="Times New Roman"/>
                <w:color w:val="000000"/>
                <w:spacing w:val="0"/>
                <w:position w:val="0"/>
                <w:sz w:val="22"/>
                <w:shd w:fill="auto" w:val="clear"/>
              </w:rPr>
              <w:t xml:space="preserve">šine "K1" / Okapnice zabata / Detalj "D1", koju čine elementi: - Okapnica r.š.=70cm i - Spoj sa krovnim pokrivačem (crijep) r.š.=40cm</w:t>
            </w:r>
          </w:p>
        </w:tc>
        <w:tc>
          <w:tcPr>
            <w:tcW w:w="12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25,4 m1</w:t>
            </w:r>
          </w:p>
        </w:tc>
      </w:tr>
      <w:tr>
        <w:trPr>
          <w:trHeight w:val="720" w:hRule="auto"/>
          <w:jc w:val="left"/>
        </w:trPr>
        <w:tc>
          <w:tcPr>
            <w:tcW w:w="6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60</w:t>
            </w:r>
          </w:p>
        </w:tc>
        <w:tc>
          <w:tcPr>
            <w:tcW w:w="23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LIMARSKI RADOVI</w:t>
            </w:r>
          </w:p>
        </w:tc>
        <w:tc>
          <w:tcPr>
            <w:tcW w:w="50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Krovne povr</w:t>
            </w:r>
            <w:r>
              <w:rPr>
                <w:rFonts w:ascii="Times New Roman" w:hAnsi="Times New Roman" w:cs="Times New Roman" w:eastAsia="Times New Roman"/>
                <w:color w:val="000000"/>
                <w:spacing w:val="0"/>
                <w:position w:val="0"/>
                <w:sz w:val="22"/>
                <w:shd w:fill="auto" w:val="clear"/>
              </w:rPr>
              <w:t xml:space="preserve">šine "K1" / Okapnice zabata / Detalj "D2", koju čine elementi: - Okapnica r.š.=80cm i - Spoj sa krovnim pokrivačem (lim) r.š.=30cm</w:t>
            </w:r>
          </w:p>
        </w:tc>
        <w:tc>
          <w:tcPr>
            <w:tcW w:w="12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7 m1</w:t>
            </w:r>
          </w:p>
        </w:tc>
      </w:tr>
      <w:tr>
        <w:trPr>
          <w:trHeight w:val="720" w:hRule="auto"/>
          <w:jc w:val="left"/>
        </w:trPr>
        <w:tc>
          <w:tcPr>
            <w:tcW w:w="6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61</w:t>
            </w:r>
          </w:p>
        </w:tc>
        <w:tc>
          <w:tcPr>
            <w:tcW w:w="23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LIMARSKI RADOVI</w:t>
            </w:r>
          </w:p>
        </w:tc>
        <w:tc>
          <w:tcPr>
            <w:tcW w:w="50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Krovne povr</w:t>
            </w:r>
            <w:r>
              <w:rPr>
                <w:rFonts w:ascii="Times New Roman" w:hAnsi="Times New Roman" w:cs="Times New Roman" w:eastAsia="Times New Roman"/>
                <w:color w:val="000000"/>
                <w:spacing w:val="0"/>
                <w:position w:val="0"/>
                <w:sz w:val="22"/>
                <w:shd w:fill="auto" w:val="clear"/>
              </w:rPr>
              <w:t xml:space="preserve">šine "K1" / Okapnice krovnih atika na pozicijama dilatacija i denivelacija krovnih ravni / Detalj "D4", koju čine elementi: - Okapnica r.š.=70cm; - Spoj sa krovnim pokrivačem (crijep) r.š.=40cm; - Opšav spoja dilatacije i zabatnog zida nižeg krova. Usijeca se u postojeći zid i spoj zaptiva trajno elastičnim zaptivnim kitom (uz prethodno otprašivanje reza), koji čine elementi: - Okapnica r.š.=50cm; - Spoj sa zidom r.š.=30cm i - Spoj sa krovnim pokrivačem (crijep) r.š.=40cm</w:t>
            </w:r>
          </w:p>
        </w:tc>
        <w:tc>
          <w:tcPr>
            <w:tcW w:w="12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21 m1</w:t>
            </w:r>
          </w:p>
        </w:tc>
      </w:tr>
      <w:tr>
        <w:trPr>
          <w:trHeight w:val="720" w:hRule="auto"/>
          <w:jc w:val="left"/>
        </w:trPr>
        <w:tc>
          <w:tcPr>
            <w:tcW w:w="6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62</w:t>
            </w:r>
          </w:p>
        </w:tc>
        <w:tc>
          <w:tcPr>
            <w:tcW w:w="23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LIMARSKI RADOVI</w:t>
            </w:r>
          </w:p>
        </w:tc>
        <w:tc>
          <w:tcPr>
            <w:tcW w:w="50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Krovne povr</w:t>
            </w:r>
            <w:r>
              <w:rPr>
                <w:rFonts w:ascii="Times New Roman" w:hAnsi="Times New Roman" w:cs="Times New Roman" w:eastAsia="Times New Roman"/>
                <w:color w:val="000000"/>
                <w:spacing w:val="0"/>
                <w:position w:val="0"/>
                <w:sz w:val="22"/>
                <w:shd w:fill="auto" w:val="clear"/>
              </w:rPr>
              <w:t xml:space="preserve">šine "K1" / Okapnice zabata / Detalj "D5", koju čine elementi: - Okapnica r.š.=60cm i - Spoj sa krovnim pokrivačem (crijep) r.š.=40cm</w:t>
            </w:r>
          </w:p>
        </w:tc>
        <w:tc>
          <w:tcPr>
            <w:tcW w:w="12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21 m1</w:t>
            </w:r>
          </w:p>
        </w:tc>
      </w:tr>
      <w:tr>
        <w:trPr>
          <w:trHeight w:val="720" w:hRule="auto"/>
          <w:jc w:val="left"/>
        </w:trPr>
        <w:tc>
          <w:tcPr>
            <w:tcW w:w="6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63</w:t>
            </w:r>
          </w:p>
        </w:tc>
        <w:tc>
          <w:tcPr>
            <w:tcW w:w="23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LIMARSKI RADOVI</w:t>
            </w:r>
          </w:p>
        </w:tc>
        <w:tc>
          <w:tcPr>
            <w:tcW w:w="50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Krovne povr</w:t>
            </w:r>
            <w:r>
              <w:rPr>
                <w:rFonts w:ascii="Times New Roman" w:hAnsi="Times New Roman" w:cs="Times New Roman" w:eastAsia="Times New Roman"/>
                <w:color w:val="000000"/>
                <w:spacing w:val="0"/>
                <w:position w:val="0"/>
                <w:sz w:val="22"/>
                <w:shd w:fill="auto" w:val="clear"/>
              </w:rPr>
              <w:t xml:space="preserve">šine "K1" / Okapnice zabata / Detalj "D6", koju čine elementi: - Okapnica r.š.=70cm i - Spoj sa krovnim pokrivačem (lim) r.š.=40cm</w:t>
            </w:r>
          </w:p>
        </w:tc>
        <w:tc>
          <w:tcPr>
            <w:tcW w:w="12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2,7 m1</w:t>
            </w:r>
          </w:p>
        </w:tc>
      </w:tr>
      <w:tr>
        <w:trPr>
          <w:trHeight w:val="720" w:hRule="auto"/>
          <w:jc w:val="left"/>
        </w:trPr>
        <w:tc>
          <w:tcPr>
            <w:tcW w:w="6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64</w:t>
            </w:r>
          </w:p>
        </w:tc>
        <w:tc>
          <w:tcPr>
            <w:tcW w:w="23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LIMARSKI RADOVI</w:t>
            </w:r>
          </w:p>
        </w:tc>
        <w:tc>
          <w:tcPr>
            <w:tcW w:w="50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Krovne povr</w:t>
            </w:r>
            <w:r>
              <w:rPr>
                <w:rFonts w:ascii="Times New Roman" w:hAnsi="Times New Roman" w:cs="Times New Roman" w:eastAsia="Times New Roman"/>
                <w:color w:val="000000"/>
                <w:spacing w:val="0"/>
                <w:position w:val="0"/>
                <w:sz w:val="22"/>
                <w:shd w:fill="auto" w:val="clear"/>
              </w:rPr>
              <w:t xml:space="preserve">šine "K1" / Okapnice zabata i veza sa sljemenom nižeg jednovodnog krova / Detalj "D7", koju čine elementi: - Okapnica r.š.=60cm; - Spoj sa krovnim pokrivačem (lim) r.š.=40cm i - Opšav sljemena nižeg krova (usijeca se u postojeći zid i spoj zaptiva trajno elastičnim zaptivnim kitom uz prethodno otprašivanje reza), r.š.=50cm</w:t>
            </w:r>
          </w:p>
        </w:tc>
        <w:tc>
          <w:tcPr>
            <w:tcW w:w="12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14,2 m1</w:t>
            </w:r>
          </w:p>
        </w:tc>
      </w:tr>
      <w:tr>
        <w:trPr>
          <w:trHeight w:val="720" w:hRule="auto"/>
          <w:jc w:val="left"/>
        </w:trPr>
        <w:tc>
          <w:tcPr>
            <w:tcW w:w="6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65</w:t>
            </w:r>
          </w:p>
        </w:tc>
        <w:tc>
          <w:tcPr>
            <w:tcW w:w="23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LIMARSKI RADOVI</w:t>
            </w:r>
          </w:p>
        </w:tc>
        <w:tc>
          <w:tcPr>
            <w:tcW w:w="50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Krovne povr</w:t>
            </w:r>
            <w:r>
              <w:rPr>
                <w:rFonts w:ascii="Times New Roman" w:hAnsi="Times New Roman" w:cs="Times New Roman" w:eastAsia="Times New Roman"/>
                <w:color w:val="000000"/>
                <w:spacing w:val="0"/>
                <w:position w:val="0"/>
                <w:sz w:val="22"/>
                <w:shd w:fill="auto" w:val="clear"/>
              </w:rPr>
              <w:t xml:space="preserve">šine "K1" / Okapnice kalkana / Detalj "D8", koju čine elementi: - Okapnica r.š.=65cm; - Spoj sa krovnim pokrivačem (crijep) - usijeca se u postojeći zid i spoj zaptiva trajno elastičnim zaptivnim kitom uz prethodno otprašivanje reza), r.š.=50cm</w:t>
            </w:r>
          </w:p>
        </w:tc>
        <w:tc>
          <w:tcPr>
            <w:tcW w:w="12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6,6 m1</w:t>
            </w:r>
          </w:p>
        </w:tc>
      </w:tr>
      <w:tr>
        <w:trPr>
          <w:trHeight w:val="720" w:hRule="auto"/>
          <w:jc w:val="left"/>
        </w:trPr>
        <w:tc>
          <w:tcPr>
            <w:tcW w:w="6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66</w:t>
            </w:r>
          </w:p>
        </w:tc>
        <w:tc>
          <w:tcPr>
            <w:tcW w:w="23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LIMARSKI RADOVI</w:t>
            </w:r>
          </w:p>
        </w:tc>
        <w:tc>
          <w:tcPr>
            <w:tcW w:w="50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Krovne povr</w:t>
            </w:r>
            <w:r>
              <w:rPr>
                <w:rFonts w:ascii="Times New Roman" w:hAnsi="Times New Roman" w:cs="Times New Roman" w:eastAsia="Times New Roman"/>
                <w:color w:val="000000"/>
                <w:spacing w:val="0"/>
                <w:position w:val="0"/>
                <w:sz w:val="22"/>
                <w:shd w:fill="auto" w:val="clear"/>
              </w:rPr>
              <w:t xml:space="preserve">šine "K1" / Okapnice zabata / Detalj "D11", koju čine elementi: - Okapnica r.š.=50cm i - Spoj sa krovnim pokrivačem (crijep) r.š.=40cm</w:t>
            </w:r>
          </w:p>
        </w:tc>
        <w:tc>
          <w:tcPr>
            <w:tcW w:w="12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3,5 m1</w:t>
            </w:r>
          </w:p>
        </w:tc>
      </w:tr>
      <w:tr>
        <w:trPr>
          <w:trHeight w:val="720" w:hRule="auto"/>
          <w:jc w:val="left"/>
        </w:trPr>
        <w:tc>
          <w:tcPr>
            <w:tcW w:w="6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67</w:t>
            </w:r>
          </w:p>
        </w:tc>
        <w:tc>
          <w:tcPr>
            <w:tcW w:w="23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LIMARSKI RADOVI</w:t>
            </w:r>
          </w:p>
        </w:tc>
        <w:tc>
          <w:tcPr>
            <w:tcW w:w="50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Krovne povr</w:t>
            </w:r>
            <w:r>
              <w:rPr>
                <w:rFonts w:ascii="Times New Roman" w:hAnsi="Times New Roman" w:cs="Times New Roman" w:eastAsia="Times New Roman"/>
                <w:color w:val="000000"/>
                <w:spacing w:val="0"/>
                <w:position w:val="0"/>
                <w:sz w:val="22"/>
                <w:shd w:fill="auto" w:val="clear"/>
              </w:rPr>
              <w:t xml:space="preserve">šine "K1" / Okapnice kalkana / Detalj "D12", koju čine elementi: - Okapnica r.š.=50cm i - Spoj sa krovnim pokrivačem (crijep) r.š.=40cm</w:t>
            </w:r>
          </w:p>
        </w:tc>
        <w:tc>
          <w:tcPr>
            <w:tcW w:w="12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12,7 m1</w:t>
            </w:r>
          </w:p>
        </w:tc>
      </w:tr>
      <w:tr>
        <w:trPr>
          <w:trHeight w:val="720" w:hRule="auto"/>
          <w:jc w:val="left"/>
        </w:trPr>
        <w:tc>
          <w:tcPr>
            <w:tcW w:w="6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68</w:t>
            </w:r>
          </w:p>
        </w:tc>
        <w:tc>
          <w:tcPr>
            <w:tcW w:w="23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LIMARSKI RADOVI</w:t>
            </w:r>
          </w:p>
        </w:tc>
        <w:tc>
          <w:tcPr>
            <w:tcW w:w="50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Krovne povr</w:t>
            </w:r>
            <w:r>
              <w:rPr>
                <w:rFonts w:ascii="Times New Roman" w:hAnsi="Times New Roman" w:cs="Times New Roman" w:eastAsia="Times New Roman"/>
                <w:color w:val="000000"/>
                <w:spacing w:val="0"/>
                <w:position w:val="0"/>
                <w:sz w:val="22"/>
                <w:shd w:fill="auto" w:val="clear"/>
              </w:rPr>
              <w:t xml:space="preserve">šine "K1" / Okapnice ispuštenih greda van ravni krova / Detalj "D13", koju čine elementi: - Okapnica r.š.=50cm; - Spoj sa krovnim pokrivačem sa jedne strane (crijep) r.š.=40cm i - Spoj sa krovnim pokrivačem sa druge strane (crijep) r.š.=40cm</w:t>
            </w:r>
          </w:p>
        </w:tc>
        <w:tc>
          <w:tcPr>
            <w:tcW w:w="12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65,4 m1</w:t>
            </w:r>
          </w:p>
        </w:tc>
      </w:tr>
      <w:tr>
        <w:trPr>
          <w:trHeight w:val="720" w:hRule="auto"/>
          <w:jc w:val="left"/>
        </w:trPr>
        <w:tc>
          <w:tcPr>
            <w:tcW w:w="6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69</w:t>
            </w:r>
          </w:p>
        </w:tc>
        <w:tc>
          <w:tcPr>
            <w:tcW w:w="23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LIMARSKI RADOVI</w:t>
            </w:r>
          </w:p>
        </w:tc>
        <w:tc>
          <w:tcPr>
            <w:tcW w:w="50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Krovne povr</w:t>
            </w:r>
            <w:r>
              <w:rPr>
                <w:rFonts w:ascii="Times New Roman" w:hAnsi="Times New Roman" w:cs="Times New Roman" w:eastAsia="Times New Roman"/>
                <w:color w:val="000000"/>
                <w:spacing w:val="0"/>
                <w:position w:val="0"/>
                <w:sz w:val="22"/>
                <w:shd w:fill="auto" w:val="clear"/>
              </w:rPr>
              <w:t xml:space="preserve">šine "K1" / Horizontalni ležeći oluci - olučna korita / Detalj "D14", koju čine elementi: - Horizontalni ležeći oluk - korito r.š.=75cm; - Uvodnica u oluk r.š.=20cm i - Okapnica r.š.=30cm;</w:t>
            </w:r>
          </w:p>
        </w:tc>
        <w:tc>
          <w:tcPr>
            <w:tcW w:w="12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125,6 m1</w:t>
            </w:r>
          </w:p>
        </w:tc>
      </w:tr>
      <w:tr>
        <w:trPr>
          <w:trHeight w:val="720" w:hRule="auto"/>
          <w:jc w:val="left"/>
        </w:trPr>
        <w:tc>
          <w:tcPr>
            <w:tcW w:w="6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70</w:t>
            </w:r>
          </w:p>
        </w:tc>
        <w:tc>
          <w:tcPr>
            <w:tcW w:w="23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LIMARSKI RADOVI</w:t>
            </w:r>
          </w:p>
        </w:tc>
        <w:tc>
          <w:tcPr>
            <w:tcW w:w="50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Krovne povr</w:t>
            </w:r>
            <w:r>
              <w:rPr>
                <w:rFonts w:ascii="Times New Roman" w:hAnsi="Times New Roman" w:cs="Times New Roman" w:eastAsia="Times New Roman"/>
                <w:color w:val="000000"/>
                <w:spacing w:val="0"/>
                <w:position w:val="0"/>
                <w:sz w:val="22"/>
                <w:shd w:fill="auto" w:val="clear"/>
              </w:rPr>
              <w:t xml:space="preserve">šine "K1" / Horizontalni viseći oluci / Detalj "D15", koju čine elementi: - Horizontalni viseći oluk r.š.=60cm i - Uvodnica u oluk r.š.=20cm</w:t>
            </w:r>
          </w:p>
        </w:tc>
        <w:tc>
          <w:tcPr>
            <w:tcW w:w="12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3,7 m1</w:t>
            </w:r>
          </w:p>
        </w:tc>
      </w:tr>
      <w:tr>
        <w:trPr>
          <w:trHeight w:val="720" w:hRule="auto"/>
          <w:jc w:val="left"/>
        </w:trPr>
        <w:tc>
          <w:tcPr>
            <w:tcW w:w="6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71</w:t>
            </w:r>
          </w:p>
        </w:tc>
        <w:tc>
          <w:tcPr>
            <w:tcW w:w="23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LIMARSKI RADOVI</w:t>
            </w:r>
          </w:p>
        </w:tc>
        <w:tc>
          <w:tcPr>
            <w:tcW w:w="50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Krovne povr</w:t>
            </w:r>
            <w:r>
              <w:rPr>
                <w:rFonts w:ascii="Times New Roman" w:hAnsi="Times New Roman" w:cs="Times New Roman" w:eastAsia="Times New Roman"/>
                <w:color w:val="000000"/>
                <w:spacing w:val="0"/>
                <w:position w:val="0"/>
                <w:sz w:val="22"/>
                <w:shd w:fill="auto" w:val="clear"/>
              </w:rPr>
              <w:t xml:space="preserve">šine "K1" / Horizontalni viseći oluci na ravnom krovu iznad učionica u prizemlju / Detalj "D16" r.š.=60cm (pozicija uključuje falcovanje spoja oluka sa krovnim pokrivačem - ravnim falcovanim limom).</w:t>
            </w:r>
          </w:p>
        </w:tc>
        <w:tc>
          <w:tcPr>
            <w:tcW w:w="12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16,6 m1</w:t>
            </w:r>
          </w:p>
        </w:tc>
      </w:tr>
      <w:tr>
        <w:trPr>
          <w:trHeight w:val="720" w:hRule="auto"/>
          <w:jc w:val="left"/>
        </w:trPr>
        <w:tc>
          <w:tcPr>
            <w:tcW w:w="6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72</w:t>
            </w:r>
          </w:p>
        </w:tc>
        <w:tc>
          <w:tcPr>
            <w:tcW w:w="23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LIMARSKI RADOVI</w:t>
            </w:r>
          </w:p>
        </w:tc>
        <w:tc>
          <w:tcPr>
            <w:tcW w:w="50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Krovne povr</w:t>
            </w:r>
            <w:r>
              <w:rPr>
                <w:rFonts w:ascii="Times New Roman" w:hAnsi="Times New Roman" w:cs="Times New Roman" w:eastAsia="Times New Roman"/>
                <w:color w:val="000000"/>
                <w:spacing w:val="0"/>
                <w:position w:val="0"/>
                <w:sz w:val="22"/>
                <w:shd w:fill="auto" w:val="clear"/>
              </w:rPr>
              <w:t xml:space="preserve">šine "K1" / Horizontalni ležeći oluci - olučna korita na poziciji veze kosih krovova i ravnog dijela krova oko lanterni / Detalj "D17", koje čine elementi: - Horizontalni ležeći oluk - korito (pozicija uključuje falcovanje spoja oluka sa krovnim pokrivačem - ravnim falcovanim limom) r.š.=60cm i - Uvodnica u oluk r.š.=20cm</w:t>
            </w:r>
          </w:p>
        </w:tc>
        <w:tc>
          <w:tcPr>
            <w:tcW w:w="12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43,5 m1</w:t>
            </w:r>
          </w:p>
        </w:tc>
      </w:tr>
      <w:tr>
        <w:trPr>
          <w:trHeight w:val="720" w:hRule="auto"/>
          <w:jc w:val="left"/>
        </w:trPr>
        <w:tc>
          <w:tcPr>
            <w:tcW w:w="6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73</w:t>
            </w:r>
          </w:p>
        </w:tc>
        <w:tc>
          <w:tcPr>
            <w:tcW w:w="23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LIMARSKI RADOVI</w:t>
            </w:r>
          </w:p>
        </w:tc>
        <w:tc>
          <w:tcPr>
            <w:tcW w:w="50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Krovne povr</w:t>
            </w:r>
            <w:r>
              <w:rPr>
                <w:rFonts w:ascii="Times New Roman" w:hAnsi="Times New Roman" w:cs="Times New Roman" w:eastAsia="Times New Roman"/>
                <w:color w:val="000000"/>
                <w:spacing w:val="0"/>
                <w:position w:val="0"/>
                <w:sz w:val="22"/>
                <w:shd w:fill="auto" w:val="clear"/>
              </w:rPr>
              <w:t xml:space="preserve">šine "K1" / Opšavi spoja krovnog pokrivača (crijep) krova iznad učionica u prizemlju sa fasadnim zidovima (usijeca se u postojeći zid i spoj zaptiva trajno elastičnim zaptivnim kitom uz prethodno otprašivanje reza) r.š.=50cm</w:t>
            </w:r>
          </w:p>
        </w:tc>
        <w:tc>
          <w:tcPr>
            <w:tcW w:w="12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16,7 m1</w:t>
            </w:r>
          </w:p>
        </w:tc>
      </w:tr>
      <w:tr>
        <w:trPr>
          <w:trHeight w:val="720" w:hRule="auto"/>
          <w:jc w:val="left"/>
        </w:trPr>
        <w:tc>
          <w:tcPr>
            <w:tcW w:w="6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74</w:t>
            </w:r>
          </w:p>
        </w:tc>
        <w:tc>
          <w:tcPr>
            <w:tcW w:w="23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LIMARSKI RADOVI</w:t>
            </w:r>
          </w:p>
        </w:tc>
        <w:tc>
          <w:tcPr>
            <w:tcW w:w="50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Krovne povr</w:t>
            </w:r>
            <w:r>
              <w:rPr>
                <w:rFonts w:ascii="Times New Roman" w:hAnsi="Times New Roman" w:cs="Times New Roman" w:eastAsia="Times New Roman"/>
                <w:color w:val="000000"/>
                <w:spacing w:val="0"/>
                <w:position w:val="0"/>
                <w:sz w:val="22"/>
                <w:shd w:fill="auto" w:val="clear"/>
              </w:rPr>
              <w:t xml:space="preserve">šine "K1" / Vertikalni oluci dim. 15x12cm. Oluci se fiksiraju preko tipskih držača na rastojanju max 90cm. Pozicije oluka su u skladu sa postojećim, a u svemu prema projektu. Pozicija uključuje sav rad, materijal, fazonske komade uključujući kazane - spojeve sa horizontalnim olucima, spojna sredstva i zaptivne mase za spojeve / nastavljanje oluka (obavezno falcovanje spojeva). Pozicija uključuje prilagođavanje i povezivanje oluka na postojeće gusane vertikale u nivou prizemlja, na pozicijama gdje je to primjenljivo. Obračun po m</w:t>
            </w:r>
            <w:r>
              <w:rPr>
                <w:rFonts w:ascii="Times New Roman" w:hAnsi="Times New Roman" w:cs="Times New Roman" w:eastAsia="Times New Roman"/>
                <w:color w:val="000000"/>
                <w:spacing w:val="0"/>
                <w:position w:val="0"/>
                <w:sz w:val="22"/>
                <w:shd w:fill="auto" w:val="clear"/>
              </w:rPr>
              <w:t xml:space="preserve">¹ postavljenog oluka r.</w:t>
            </w:r>
            <w:r>
              <w:rPr>
                <w:rFonts w:ascii="Times New Roman" w:hAnsi="Times New Roman" w:cs="Times New Roman" w:eastAsia="Times New Roman"/>
                <w:color w:val="000000"/>
                <w:spacing w:val="0"/>
                <w:position w:val="0"/>
                <w:sz w:val="22"/>
                <w:shd w:fill="auto" w:val="clear"/>
              </w:rPr>
              <w:t xml:space="preserve">š.=60cm</w:t>
            </w:r>
          </w:p>
        </w:tc>
        <w:tc>
          <w:tcPr>
            <w:tcW w:w="12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146 m1</w:t>
            </w:r>
          </w:p>
        </w:tc>
      </w:tr>
      <w:tr>
        <w:trPr>
          <w:trHeight w:val="720" w:hRule="auto"/>
          <w:jc w:val="left"/>
        </w:trPr>
        <w:tc>
          <w:tcPr>
            <w:tcW w:w="6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75</w:t>
            </w:r>
          </w:p>
        </w:tc>
        <w:tc>
          <w:tcPr>
            <w:tcW w:w="23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LIMARSKI RADOVI</w:t>
            </w:r>
          </w:p>
        </w:tc>
        <w:tc>
          <w:tcPr>
            <w:tcW w:w="50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Opsta napomena-Nabavka materijala i izrada krovnih op</w:t>
            </w:r>
            <w:r>
              <w:rPr>
                <w:rFonts w:ascii="Times New Roman" w:hAnsi="Times New Roman" w:cs="Times New Roman" w:eastAsia="Times New Roman"/>
                <w:color w:val="000000"/>
                <w:spacing w:val="0"/>
                <w:position w:val="0"/>
                <w:sz w:val="22"/>
                <w:shd w:fill="auto" w:val="clear"/>
              </w:rPr>
              <w:t xml:space="preserve">šava i horizontalnih oluka u sklopu krovnih površina "K2",u skladu sa projektom i detaljima, limom iz opšteg opisa limarskih radova. Opšavi se izvode ravnim limom iz opšteg opisa limarskih radova. Okapnice zabatnih zidova su predviđene sa prepustom uvećanim za 8cm radi omogućavanja izvođenja kontaktne termoizolacione fasade d=8cm. Sve veze limenih tabli riješiti falcovanjem uz dihtovanje diht masom - ljepilom ("KD" ili ekvivalent). Napomena: Sve okapnice se fiksiraju preko kotvi od pocinčanog flaha dim. 30x4mm radi izbjegavanja bušenja ravnih limenih površina. Pozicije uključuju sav potreban rad i materijal, spojna sredstva, diht mase, kao i montažu i demontažu potrebne skele. Obračun po m</w:t>
            </w:r>
            <w:r>
              <w:rPr>
                <w:rFonts w:ascii="Times New Roman" w:hAnsi="Times New Roman" w:cs="Times New Roman" w:eastAsia="Times New Roman"/>
                <w:color w:val="000000"/>
                <w:spacing w:val="0"/>
                <w:position w:val="0"/>
                <w:sz w:val="22"/>
                <w:shd w:fill="auto" w:val="clear"/>
              </w:rPr>
              <w:t xml:space="preserve">¹ izvedenih op</w:t>
            </w:r>
            <w:r>
              <w:rPr>
                <w:rFonts w:ascii="Times New Roman" w:hAnsi="Times New Roman" w:cs="Times New Roman" w:eastAsia="Times New Roman"/>
                <w:color w:val="000000"/>
                <w:spacing w:val="0"/>
                <w:position w:val="0"/>
                <w:sz w:val="22"/>
                <w:shd w:fill="auto" w:val="clear"/>
              </w:rPr>
              <w:t xml:space="preserve">šava. Krovne površine "K2" / Okapnice krovne atike na poziciji denivelisanih krovova / Detalj "D3", koju čine elementi: - Okapnica r.š.=70cm; - Spoj sa krovnim pokrivačem (lim) r.š.=40cm i - Opšav spoja krovnog pokrivača (crijep) sa zidom (usijeca se u postojeći zid i spoj zaptiva trajno elastičnim zaptivnim kitom uz prethodno otprašivanje reza), r.š.=50cm</w:t>
            </w:r>
          </w:p>
        </w:tc>
        <w:tc>
          <w:tcPr>
            <w:tcW w:w="12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34 m1</w:t>
            </w:r>
          </w:p>
        </w:tc>
      </w:tr>
      <w:tr>
        <w:trPr>
          <w:trHeight w:val="720" w:hRule="auto"/>
          <w:jc w:val="left"/>
        </w:trPr>
        <w:tc>
          <w:tcPr>
            <w:tcW w:w="6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76</w:t>
            </w:r>
          </w:p>
        </w:tc>
        <w:tc>
          <w:tcPr>
            <w:tcW w:w="23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LIMARSKI RADOVI</w:t>
            </w:r>
          </w:p>
        </w:tc>
        <w:tc>
          <w:tcPr>
            <w:tcW w:w="50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Krovne povr</w:t>
            </w:r>
            <w:r>
              <w:rPr>
                <w:rFonts w:ascii="Times New Roman" w:hAnsi="Times New Roman" w:cs="Times New Roman" w:eastAsia="Times New Roman"/>
                <w:color w:val="000000"/>
                <w:spacing w:val="0"/>
                <w:position w:val="0"/>
                <w:sz w:val="22"/>
                <w:shd w:fill="auto" w:val="clear"/>
              </w:rPr>
              <w:t xml:space="preserve">šine "K2" / Okapnice krovnih atika na pozicijama dilatacija i denivelacija krovnih ravni / Detalj "D4", koju čine elementi: - Okapnica r.š.=70cm; - Spoj sa krovnim pokrivačem (crijep) r.š.=40cm; - Opšav spoja dilatacije i zabatnog zida nižeg krova. Usijeca se u postojeći zid i spoj zaptiva trajno elastičnim zaptivnim kitom (uz prethodno otprašivanje reza), koji čine elementi: - Okapnica r.š.=50cm; - Spoj sa zidom r.š.=30cm i - Spoj sa krovnim pokrivačem (crijep) r.š.=40cm</w:t>
            </w:r>
          </w:p>
        </w:tc>
        <w:tc>
          <w:tcPr>
            <w:tcW w:w="12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20,2 m1</w:t>
            </w:r>
          </w:p>
        </w:tc>
      </w:tr>
      <w:tr>
        <w:trPr>
          <w:trHeight w:val="720" w:hRule="auto"/>
          <w:jc w:val="left"/>
        </w:trPr>
        <w:tc>
          <w:tcPr>
            <w:tcW w:w="6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77</w:t>
            </w:r>
          </w:p>
        </w:tc>
        <w:tc>
          <w:tcPr>
            <w:tcW w:w="23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LIMARSKI RADOVI</w:t>
            </w:r>
          </w:p>
        </w:tc>
        <w:tc>
          <w:tcPr>
            <w:tcW w:w="50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Krovne povr</w:t>
            </w:r>
            <w:r>
              <w:rPr>
                <w:rFonts w:ascii="Times New Roman" w:hAnsi="Times New Roman" w:cs="Times New Roman" w:eastAsia="Times New Roman"/>
                <w:color w:val="000000"/>
                <w:spacing w:val="0"/>
                <w:position w:val="0"/>
                <w:sz w:val="22"/>
                <w:shd w:fill="auto" w:val="clear"/>
              </w:rPr>
              <w:t xml:space="preserve">šine "K2" / Okapnice zabata / Detalj "D5", koju čine elementi: - Okapnica r.š.=60cm i - Spoj sa krovnim pokrivačem (crijep) r.š.=40cm</w:t>
            </w:r>
          </w:p>
        </w:tc>
        <w:tc>
          <w:tcPr>
            <w:tcW w:w="12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24,4 m1</w:t>
            </w:r>
          </w:p>
        </w:tc>
      </w:tr>
      <w:tr>
        <w:trPr>
          <w:trHeight w:val="720" w:hRule="auto"/>
          <w:jc w:val="left"/>
        </w:trPr>
        <w:tc>
          <w:tcPr>
            <w:tcW w:w="6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78</w:t>
            </w:r>
          </w:p>
        </w:tc>
        <w:tc>
          <w:tcPr>
            <w:tcW w:w="23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LIMARSKI RADOVI</w:t>
            </w:r>
          </w:p>
        </w:tc>
        <w:tc>
          <w:tcPr>
            <w:tcW w:w="50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Krovne povr</w:t>
            </w:r>
            <w:r>
              <w:rPr>
                <w:rFonts w:ascii="Times New Roman" w:hAnsi="Times New Roman" w:cs="Times New Roman" w:eastAsia="Times New Roman"/>
                <w:color w:val="000000"/>
                <w:spacing w:val="0"/>
                <w:position w:val="0"/>
                <w:sz w:val="22"/>
                <w:shd w:fill="auto" w:val="clear"/>
              </w:rPr>
              <w:t xml:space="preserve">šine "K2" / Okapnice kalkana / Detalj "D8", koju čine elementi: - Okapnica r.š.=65cm; - Spoj sa krovnim pokrivačem (crijep) - usijeca se u postojeći zid i spoj zaptiva trajno elastičnim zaptivnim kitom uz prethodno otprašivanje reza), r.š.=50cm</w:t>
            </w:r>
          </w:p>
        </w:tc>
        <w:tc>
          <w:tcPr>
            <w:tcW w:w="12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29,9 m1</w:t>
            </w:r>
          </w:p>
        </w:tc>
      </w:tr>
      <w:tr>
        <w:trPr>
          <w:trHeight w:val="720" w:hRule="auto"/>
          <w:jc w:val="left"/>
        </w:trPr>
        <w:tc>
          <w:tcPr>
            <w:tcW w:w="6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79</w:t>
            </w:r>
          </w:p>
        </w:tc>
        <w:tc>
          <w:tcPr>
            <w:tcW w:w="23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LIMARSKI RADOVI</w:t>
            </w:r>
          </w:p>
        </w:tc>
        <w:tc>
          <w:tcPr>
            <w:tcW w:w="50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Krovne povr</w:t>
            </w:r>
            <w:r>
              <w:rPr>
                <w:rFonts w:ascii="Times New Roman" w:hAnsi="Times New Roman" w:cs="Times New Roman" w:eastAsia="Times New Roman"/>
                <w:color w:val="000000"/>
                <w:spacing w:val="0"/>
                <w:position w:val="0"/>
                <w:sz w:val="22"/>
                <w:shd w:fill="auto" w:val="clear"/>
              </w:rPr>
              <w:t xml:space="preserve">šine "K2" / Okapnice ispuštenih greda van ravni krova (denivelisani krovovi) / Detalj "D9", koju čine elementi: - Okapnica r.š.=55cm; - Spoj sa krovnim pokrivačem sa jedne strane (crijep) r.š.=40cm i - Spoj sa krovnim pokrivačem sa druge strane (crijep) r.š.=70cm</w:t>
            </w:r>
          </w:p>
        </w:tc>
        <w:tc>
          <w:tcPr>
            <w:tcW w:w="12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65,4 m1</w:t>
            </w:r>
          </w:p>
        </w:tc>
      </w:tr>
      <w:tr>
        <w:trPr>
          <w:trHeight w:val="720" w:hRule="auto"/>
          <w:jc w:val="left"/>
        </w:trPr>
        <w:tc>
          <w:tcPr>
            <w:tcW w:w="6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80</w:t>
            </w:r>
          </w:p>
        </w:tc>
        <w:tc>
          <w:tcPr>
            <w:tcW w:w="23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LIMARSKI RADOVI</w:t>
            </w:r>
          </w:p>
        </w:tc>
        <w:tc>
          <w:tcPr>
            <w:tcW w:w="50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Krovne povr</w:t>
            </w:r>
            <w:r>
              <w:rPr>
                <w:rFonts w:ascii="Times New Roman" w:hAnsi="Times New Roman" w:cs="Times New Roman" w:eastAsia="Times New Roman"/>
                <w:color w:val="000000"/>
                <w:spacing w:val="0"/>
                <w:position w:val="0"/>
                <w:sz w:val="22"/>
                <w:shd w:fill="auto" w:val="clear"/>
              </w:rPr>
              <w:t xml:space="preserve">šine "K2" / Okapnice ispuštenih greda na poziciji dilatacije / Detalj "D10", koju čine elementi: - Okapnica r.š.=90cm; - Spoj sa krovnim pokrivačem sa jedne strane (crijep) r.š.=40cm i - Spoj sa krovnim pokrivačem sa druge strane (crijep) r.š.=40cm</w:t>
            </w:r>
          </w:p>
        </w:tc>
        <w:tc>
          <w:tcPr>
            <w:tcW w:w="12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6,2 m1</w:t>
            </w:r>
          </w:p>
        </w:tc>
      </w:tr>
      <w:tr>
        <w:trPr>
          <w:trHeight w:val="720" w:hRule="auto"/>
          <w:jc w:val="left"/>
        </w:trPr>
        <w:tc>
          <w:tcPr>
            <w:tcW w:w="6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81</w:t>
            </w:r>
          </w:p>
        </w:tc>
        <w:tc>
          <w:tcPr>
            <w:tcW w:w="23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LIMARSKI RADOVI</w:t>
            </w:r>
          </w:p>
        </w:tc>
        <w:tc>
          <w:tcPr>
            <w:tcW w:w="50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Krovne povr</w:t>
            </w:r>
            <w:r>
              <w:rPr>
                <w:rFonts w:ascii="Times New Roman" w:hAnsi="Times New Roman" w:cs="Times New Roman" w:eastAsia="Times New Roman"/>
                <w:color w:val="000000"/>
                <w:spacing w:val="0"/>
                <w:position w:val="0"/>
                <w:sz w:val="22"/>
                <w:shd w:fill="auto" w:val="clear"/>
              </w:rPr>
              <w:t xml:space="preserve">šine "K2" / Okapnice kalkana / Detalj "D12", koju čine elementi: - Okapnica r.š.=50cm i - Spoj sa krovnim pokrivačem (crijep) r.š.=40cm</w:t>
            </w:r>
          </w:p>
        </w:tc>
        <w:tc>
          <w:tcPr>
            <w:tcW w:w="12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17,6 m1</w:t>
            </w:r>
          </w:p>
        </w:tc>
      </w:tr>
      <w:tr>
        <w:trPr>
          <w:trHeight w:val="720" w:hRule="auto"/>
          <w:jc w:val="left"/>
        </w:trPr>
        <w:tc>
          <w:tcPr>
            <w:tcW w:w="6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82</w:t>
            </w:r>
          </w:p>
        </w:tc>
        <w:tc>
          <w:tcPr>
            <w:tcW w:w="23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LIMARSKI RADOVI</w:t>
            </w:r>
          </w:p>
        </w:tc>
        <w:tc>
          <w:tcPr>
            <w:tcW w:w="50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Krovne povr</w:t>
            </w:r>
            <w:r>
              <w:rPr>
                <w:rFonts w:ascii="Times New Roman" w:hAnsi="Times New Roman" w:cs="Times New Roman" w:eastAsia="Times New Roman"/>
                <w:color w:val="000000"/>
                <w:spacing w:val="0"/>
                <w:position w:val="0"/>
                <w:sz w:val="22"/>
                <w:shd w:fill="auto" w:val="clear"/>
              </w:rPr>
              <w:t xml:space="preserve">šine "K2" / Okapnice ispuštenih greda van ravni krova / Detalj "D13", koju čine elementi: - Okapnica r.š.=50cm; - Spoj sa krovnim pokrivačem sa jedne strane (crijep) r.š.=40cm i - Spoj sa krovnim pokrivačem sa druge strane (crijep) r.š.=40cm</w:t>
            </w:r>
          </w:p>
        </w:tc>
        <w:tc>
          <w:tcPr>
            <w:tcW w:w="12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34,3 m1</w:t>
            </w:r>
          </w:p>
        </w:tc>
      </w:tr>
      <w:tr>
        <w:trPr>
          <w:trHeight w:val="720" w:hRule="auto"/>
          <w:jc w:val="left"/>
        </w:trPr>
        <w:tc>
          <w:tcPr>
            <w:tcW w:w="6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83</w:t>
            </w:r>
          </w:p>
        </w:tc>
        <w:tc>
          <w:tcPr>
            <w:tcW w:w="23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LIMARSKI RADOVI</w:t>
            </w:r>
          </w:p>
        </w:tc>
        <w:tc>
          <w:tcPr>
            <w:tcW w:w="50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Krovne povr</w:t>
            </w:r>
            <w:r>
              <w:rPr>
                <w:rFonts w:ascii="Times New Roman" w:hAnsi="Times New Roman" w:cs="Times New Roman" w:eastAsia="Times New Roman"/>
                <w:color w:val="000000"/>
                <w:spacing w:val="0"/>
                <w:position w:val="0"/>
                <w:sz w:val="22"/>
                <w:shd w:fill="auto" w:val="clear"/>
              </w:rPr>
              <w:t xml:space="preserve">šine "K2" / Horizontalni ležeći oluci - olučna korita / Detalj "D14", koju čine elementi: - Horizontalni ležeći oluk - korito r.š.=75cm; - Uvodnica u oluk r.š.=20cm i - Okapnica r.š.=30cm;</w:t>
            </w:r>
          </w:p>
        </w:tc>
        <w:tc>
          <w:tcPr>
            <w:tcW w:w="12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116,4 m1</w:t>
            </w:r>
          </w:p>
        </w:tc>
      </w:tr>
      <w:tr>
        <w:trPr>
          <w:trHeight w:val="720" w:hRule="auto"/>
          <w:jc w:val="left"/>
        </w:trPr>
        <w:tc>
          <w:tcPr>
            <w:tcW w:w="6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84</w:t>
            </w:r>
          </w:p>
        </w:tc>
        <w:tc>
          <w:tcPr>
            <w:tcW w:w="23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LIMARSKI RADOVI</w:t>
            </w:r>
          </w:p>
        </w:tc>
        <w:tc>
          <w:tcPr>
            <w:tcW w:w="50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Krovne povr</w:t>
            </w:r>
            <w:r>
              <w:rPr>
                <w:rFonts w:ascii="Times New Roman" w:hAnsi="Times New Roman" w:cs="Times New Roman" w:eastAsia="Times New Roman"/>
                <w:color w:val="000000"/>
                <w:spacing w:val="0"/>
                <w:position w:val="0"/>
                <w:sz w:val="22"/>
                <w:shd w:fill="auto" w:val="clear"/>
              </w:rPr>
              <w:t xml:space="preserve">šine "K2" / Horizontalni viseći oluci / Detalj "D15", koju čine elementi: - Horizontalni viseći oluk r.š.=60cm i - Uvodnica u oluk r.š.=20cm</w:t>
            </w:r>
          </w:p>
        </w:tc>
        <w:tc>
          <w:tcPr>
            <w:tcW w:w="12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19,2 m1</w:t>
            </w:r>
          </w:p>
        </w:tc>
      </w:tr>
      <w:tr>
        <w:trPr>
          <w:trHeight w:val="720" w:hRule="auto"/>
          <w:jc w:val="left"/>
        </w:trPr>
        <w:tc>
          <w:tcPr>
            <w:tcW w:w="6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85</w:t>
            </w:r>
          </w:p>
        </w:tc>
        <w:tc>
          <w:tcPr>
            <w:tcW w:w="23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LIMARSKI RADOVI</w:t>
            </w:r>
          </w:p>
        </w:tc>
        <w:tc>
          <w:tcPr>
            <w:tcW w:w="50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Krovne povr</w:t>
            </w:r>
            <w:r>
              <w:rPr>
                <w:rFonts w:ascii="Times New Roman" w:hAnsi="Times New Roman" w:cs="Times New Roman" w:eastAsia="Times New Roman"/>
                <w:color w:val="000000"/>
                <w:spacing w:val="0"/>
                <w:position w:val="0"/>
                <w:sz w:val="22"/>
                <w:shd w:fill="auto" w:val="clear"/>
              </w:rPr>
              <w:t xml:space="preserve">šine "K2" / Horizontalni viseći oluci / Detalj "D21", koju čine elementi: - Horizontalni viseći oluk r.š.=60cm i - Uvodnica u oluk r.š.=20cm</w:t>
            </w:r>
          </w:p>
        </w:tc>
        <w:tc>
          <w:tcPr>
            <w:tcW w:w="12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6,8 m1</w:t>
            </w:r>
          </w:p>
        </w:tc>
      </w:tr>
      <w:tr>
        <w:trPr>
          <w:trHeight w:val="720" w:hRule="auto"/>
          <w:jc w:val="left"/>
        </w:trPr>
        <w:tc>
          <w:tcPr>
            <w:tcW w:w="6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86</w:t>
            </w:r>
          </w:p>
        </w:tc>
        <w:tc>
          <w:tcPr>
            <w:tcW w:w="23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LIMARSKI RADOVI</w:t>
            </w:r>
          </w:p>
        </w:tc>
        <w:tc>
          <w:tcPr>
            <w:tcW w:w="50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Krovne povr</w:t>
            </w:r>
            <w:r>
              <w:rPr>
                <w:rFonts w:ascii="Times New Roman" w:hAnsi="Times New Roman" w:cs="Times New Roman" w:eastAsia="Times New Roman"/>
                <w:color w:val="000000"/>
                <w:spacing w:val="0"/>
                <w:position w:val="0"/>
                <w:sz w:val="22"/>
                <w:shd w:fill="auto" w:val="clear"/>
              </w:rPr>
              <w:t xml:space="preserve">šine "K2" / Opšavi spoja krovnog pokrivača (crijep) krova iznad učionica u prizemlju sa fasadnim zidovima (usijeca se u postojeći zid i spoj zaptiva trajno elastičnim zaptivnim kitom uz prethodno otprašivanje reza) r.š.=50cm</w:t>
            </w:r>
          </w:p>
        </w:tc>
        <w:tc>
          <w:tcPr>
            <w:tcW w:w="12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33,5 m1</w:t>
            </w:r>
          </w:p>
        </w:tc>
      </w:tr>
      <w:tr>
        <w:trPr>
          <w:trHeight w:val="720" w:hRule="auto"/>
          <w:jc w:val="left"/>
        </w:trPr>
        <w:tc>
          <w:tcPr>
            <w:tcW w:w="6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87</w:t>
            </w:r>
          </w:p>
        </w:tc>
        <w:tc>
          <w:tcPr>
            <w:tcW w:w="23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LIMARSKI RADOVI</w:t>
            </w:r>
          </w:p>
        </w:tc>
        <w:tc>
          <w:tcPr>
            <w:tcW w:w="50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Krovne povr</w:t>
            </w:r>
            <w:r>
              <w:rPr>
                <w:rFonts w:ascii="Times New Roman" w:hAnsi="Times New Roman" w:cs="Times New Roman" w:eastAsia="Times New Roman"/>
                <w:color w:val="000000"/>
                <w:spacing w:val="0"/>
                <w:position w:val="0"/>
                <w:sz w:val="22"/>
                <w:shd w:fill="auto" w:val="clear"/>
              </w:rPr>
              <w:t xml:space="preserve">šine "K2" / Vertikalni oluci dim. 15x12cm. Oluci se fiksiraju preko tipskih držača na rastojanju max 90cm. Pozicije oluka su u skladu sa postojećim, a u svemu prema projektu. Pozicija uključuje sav rad, materijal, fazonske komade uključujući kazane - spojeve sa horizontalnim olucima, spojna sredstva i zaptivne mase za spojeve / nastavljanje oluka (obavezno falcovanje spojeva). Pozicija uključuje prilagođavanje i povezivanje oluka na postojeće gusane vertikale u nivou prizemlja, na pozicijama gdje je to primjenljivo. Obračun po m</w:t>
            </w:r>
            <w:r>
              <w:rPr>
                <w:rFonts w:ascii="Times New Roman" w:hAnsi="Times New Roman" w:cs="Times New Roman" w:eastAsia="Times New Roman"/>
                <w:color w:val="000000"/>
                <w:spacing w:val="0"/>
                <w:position w:val="0"/>
                <w:sz w:val="22"/>
                <w:shd w:fill="auto" w:val="clear"/>
              </w:rPr>
              <w:t xml:space="preserve">¹ postavljenog oluka r.</w:t>
            </w:r>
            <w:r>
              <w:rPr>
                <w:rFonts w:ascii="Times New Roman" w:hAnsi="Times New Roman" w:cs="Times New Roman" w:eastAsia="Times New Roman"/>
                <w:color w:val="000000"/>
                <w:spacing w:val="0"/>
                <w:position w:val="0"/>
                <w:sz w:val="22"/>
                <w:shd w:fill="auto" w:val="clear"/>
              </w:rPr>
              <w:t xml:space="preserve">š.=60cm</w:t>
            </w:r>
          </w:p>
        </w:tc>
        <w:tc>
          <w:tcPr>
            <w:tcW w:w="12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154,4 m1</w:t>
            </w:r>
          </w:p>
        </w:tc>
      </w:tr>
      <w:tr>
        <w:trPr>
          <w:trHeight w:val="720" w:hRule="auto"/>
          <w:jc w:val="left"/>
        </w:trPr>
        <w:tc>
          <w:tcPr>
            <w:tcW w:w="6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88</w:t>
            </w:r>
          </w:p>
        </w:tc>
        <w:tc>
          <w:tcPr>
            <w:tcW w:w="23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LIMARSKI RADOVI</w:t>
            </w:r>
          </w:p>
        </w:tc>
        <w:tc>
          <w:tcPr>
            <w:tcW w:w="50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Opsta napomena-Nabavka materijala i izrada krovnih op</w:t>
            </w:r>
            <w:r>
              <w:rPr>
                <w:rFonts w:ascii="Times New Roman" w:hAnsi="Times New Roman" w:cs="Times New Roman" w:eastAsia="Times New Roman"/>
                <w:color w:val="000000"/>
                <w:spacing w:val="0"/>
                <w:position w:val="0"/>
                <w:sz w:val="22"/>
                <w:shd w:fill="auto" w:val="clear"/>
              </w:rPr>
              <w:t xml:space="preserve">šava i horizontalnih oluka u sklopu krovnih površina "K3",u skladu sa projektom i detaljima, limom iz opšteg opisa limarskih radova. Opšavi se izvode ravnim limom iz opšteg opisa limarskih radova. Okapnice zabatnih zidova su predviđene sa prepustom uvećanim za 8cm radi omogućavanja izvođenja kontaktne termoizolacione fasade d=8cm. Sve veze limenih tabli riješiti falcovanjem uz dihtovanje diht masom - ljepilom ("KD" ili ekvivalent). Napomena: Sve okapnice se fiksiraju preko kotvi od pocinčanog flaha dim. 30x4mm radi izbjegavanja bušenja ravnih limenih površina Pozicije uključuju sav potreban rad i materijal, spojna sredstva, diht mase, kao i montažu i demontažu potrebne skele. Obračun po m</w:t>
            </w:r>
            <w:r>
              <w:rPr>
                <w:rFonts w:ascii="Times New Roman" w:hAnsi="Times New Roman" w:cs="Times New Roman" w:eastAsia="Times New Roman"/>
                <w:color w:val="000000"/>
                <w:spacing w:val="0"/>
                <w:position w:val="0"/>
                <w:sz w:val="22"/>
                <w:shd w:fill="auto" w:val="clear"/>
              </w:rPr>
              <w:t xml:space="preserve">¹ izvedenih op</w:t>
            </w:r>
            <w:r>
              <w:rPr>
                <w:rFonts w:ascii="Times New Roman" w:hAnsi="Times New Roman" w:cs="Times New Roman" w:eastAsia="Times New Roman"/>
                <w:color w:val="000000"/>
                <w:spacing w:val="0"/>
                <w:position w:val="0"/>
                <w:sz w:val="22"/>
                <w:shd w:fill="auto" w:val="clear"/>
              </w:rPr>
              <w:t xml:space="preserve">šava. Krovne površine "K3" / Okapnice zabata / Detalj "D5", koju čine elementi: - Okapnica r.š.=60cm i - Spoj sa krovnim pokrivačem (crijep) r.š.=40cm</w:t>
            </w:r>
          </w:p>
        </w:tc>
        <w:tc>
          <w:tcPr>
            <w:tcW w:w="12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12,7 m2</w:t>
            </w:r>
          </w:p>
        </w:tc>
      </w:tr>
      <w:tr>
        <w:trPr>
          <w:trHeight w:val="720" w:hRule="auto"/>
          <w:jc w:val="left"/>
        </w:trPr>
        <w:tc>
          <w:tcPr>
            <w:tcW w:w="6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89</w:t>
            </w:r>
          </w:p>
        </w:tc>
        <w:tc>
          <w:tcPr>
            <w:tcW w:w="23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LIMARSKI RADOVI</w:t>
            </w:r>
          </w:p>
        </w:tc>
        <w:tc>
          <w:tcPr>
            <w:tcW w:w="50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Krovne povr</w:t>
            </w:r>
            <w:r>
              <w:rPr>
                <w:rFonts w:ascii="Times New Roman" w:hAnsi="Times New Roman" w:cs="Times New Roman" w:eastAsia="Times New Roman"/>
                <w:color w:val="000000"/>
                <w:spacing w:val="0"/>
                <w:position w:val="0"/>
                <w:sz w:val="22"/>
                <w:shd w:fill="auto" w:val="clear"/>
              </w:rPr>
              <w:t xml:space="preserve">šine "K3" / Okapnice ispuštenih greda van ravni krova (denivelisani krovovi )Detalj "D9", koju čine elementi: - Okapnica r.š.=55cm; - Spoj sa krovnim pokrivačem sa jedne strane (crijep) r.š.=40cm i - Spoj sa krovnim pokrivačem sa druge strane (crijep) r.š.=70cm</w:t>
            </w:r>
          </w:p>
        </w:tc>
        <w:tc>
          <w:tcPr>
            <w:tcW w:w="12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12,7 m1</w:t>
            </w:r>
          </w:p>
        </w:tc>
      </w:tr>
      <w:tr>
        <w:trPr>
          <w:trHeight w:val="720" w:hRule="auto"/>
          <w:jc w:val="left"/>
        </w:trPr>
        <w:tc>
          <w:tcPr>
            <w:tcW w:w="6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90</w:t>
            </w:r>
          </w:p>
        </w:tc>
        <w:tc>
          <w:tcPr>
            <w:tcW w:w="23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LIMARSKI RADOVI</w:t>
            </w:r>
          </w:p>
        </w:tc>
        <w:tc>
          <w:tcPr>
            <w:tcW w:w="50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Krovne povr</w:t>
            </w:r>
            <w:r>
              <w:rPr>
                <w:rFonts w:ascii="Times New Roman" w:hAnsi="Times New Roman" w:cs="Times New Roman" w:eastAsia="Times New Roman"/>
                <w:color w:val="000000"/>
                <w:spacing w:val="0"/>
                <w:position w:val="0"/>
                <w:sz w:val="22"/>
                <w:shd w:fill="auto" w:val="clear"/>
              </w:rPr>
              <w:t xml:space="preserve">šine "K3" / Horizontalni ležeći oluci - olučna korita / Detalj "D14", koju čine elementi: - Horizontalni ležeći oluk - korito r.š.=75cm; - Uvodnica u oluk r.š.=20cm i - Okapnica r.š.=30cm;</w:t>
            </w:r>
          </w:p>
        </w:tc>
        <w:tc>
          <w:tcPr>
            <w:tcW w:w="12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80,3 m1</w:t>
            </w:r>
          </w:p>
        </w:tc>
      </w:tr>
      <w:tr>
        <w:trPr>
          <w:trHeight w:val="720" w:hRule="auto"/>
          <w:jc w:val="left"/>
        </w:trPr>
        <w:tc>
          <w:tcPr>
            <w:tcW w:w="6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91</w:t>
            </w:r>
          </w:p>
        </w:tc>
        <w:tc>
          <w:tcPr>
            <w:tcW w:w="23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LIMARSKI RADOVI</w:t>
            </w:r>
          </w:p>
        </w:tc>
        <w:tc>
          <w:tcPr>
            <w:tcW w:w="50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Krovne povr</w:t>
            </w:r>
            <w:r>
              <w:rPr>
                <w:rFonts w:ascii="Times New Roman" w:hAnsi="Times New Roman" w:cs="Times New Roman" w:eastAsia="Times New Roman"/>
                <w:color w:val="000000"/>
                <w:spacing w:val="0"/>
                <w:position w:val="0"/>
                <w:sz w:val="22"/>
                <w:shd w:fill="auto" w:val="clear"/>
              </w:rPr>
              <w:t xml:space="preserve">šine "K3" / Horizontalni viseći oluci / Detalj "D15", koju čine elementi: - Horizontalni viseći oluk r.š.=60cm i - Uvodnica u oluk r.š.=20cm</w:t>
            </w:r>
          </w:p>
        </w:tc>
        <w:tc>
          <w:tcPr>
            <w:tcW w:w="12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30,8 m1</w:t>
            </w:r>
          </w:p>
        </w:tc>
      </w:tr>
      <w:tr>
        <w:trPr>
          <w:trHeight w:val="720" w:hRule="auto"/>
          <w:jc w:val="left"/>
        </w:trPr>
        <w:tc>
          <w:tcPr>
            <w:tcW w:w="6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92</w:t>
            </w:r>
          </w:p>
        </w:tc>
        <w:tc>
          <w:tcPr>
            <w:tcW w:w="23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LIMARSKI RADOVI</w:t>
            </w:r>
          </w:p>
        </w:tc>
        <w:tc>
          <w:tcPr>
            <w:tcW w:w="50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Krovne povr</w:t>
            </w:r>
            <w:r>
              <w:rPr>
                <w:rFonts w:ascii="Times New Roman" w:hAnsi="Times New Roman" w:cs="Times New Roman" w:eastAsia="Times New Roman"/>
                <w:color w:val="000000"/>
                <w:spacing w:val="0"/>
                <w:position w:val="0"/>
                <w:sz w:val="22"/>
                <w:shd w:fill="auto" w:val="clear"/>
              </w:rPr>
              <w:t xml:space="preserve">šine "K3" / Opšavi spoja krovnog pokrivača (crijep) krova iznad prizemnog dijela objekta sa fasadnim zidovima (usijeca se u postojeći zid i spoj zaptiva trajno elastičnim zaptivnim kitom uz prethodno otprašivanje reza) r.š.=50cm</w:t>
            </w:r>
          </w:p>
        </w:tc>
        <w:tc>
          <w:tcPr>
            <w:tcW w:w="12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27,9 m1</w:t>
            </w:r>
          </w:p>
        </w:tc>
      </w:tr>
      <w:tr>
        <w:trPr>
          <w:trHeight w:val="720" w:hRule="auto"/>
          <w:jc w:val="left"/>
        </w:trPr>
        <w:tc>
          <w:tcPr>
            <w:tcW w:w="6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93</w:t>
            </w:r>
          </w:p>
        </w:tc>
        <w:tc>
          <w:tcPr>
            <w:tcW w:w="23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LIMARSKI RADOVI</w:t>
            </w:r>
          </w:p>
        </w:tc>
        <w:tc>
          <w:tcPr>
            <w:tcW w:w="50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Krovne povr</w:t>
            </w:r>
            <w:r>
              <w:rPr>
                <w:rFonts w:ascii="Times New Roman" w:hAnsi="Times New Roman" w:cs="Times New Roman" w:eastAsia="Times New Roman"/>
                <w:color w:val="000000"/>
                <w:spacing w:val="0"/>
                <w:position w:val="0"/>
                <w:sz w:val="22"/>
                <w:shd w:fill="auto" w:val="clear"/>
              </w:rPr>
              <w:t xml:space="preserve">šine "K3" / Vertikalni oluci dim. 15x12cm. Oluci se fiksiraju preko tipskih držača na rastojanju max 90cm. Pozicije oluka su u skladu sa postojećim, a u svemu prema projektu. Pozicija uključuje sav rad, materijal, fazonske komade uključujući kazane - spojeve sa horizontalnim olucima, spojna sredstva i zaptivne mase za spojeve / nastavljanje oluka (obavezno falcovanje spojeva). Pozicija uključuje prilagođavanje i povezivanje oluka na postojeće gusane vertikale u nivou prizemlja, na pozicijama gdje je to primjenljivo. Obračun po m</w:t>
            </w:r>
            <w:r>
              <w:rPr>
                <w:rFonts w:ascii="Times New Roman" w:hAnsi="Times New Roman" w:cs="Times New Roman" w:eastAsia="Times New Roman"/>
                <w:color w:val="000000"/>
                <w:spacing w:val="0"/>
                <w:position w:val="0"/>
                <w:sz w:val="22"/>
                <w:shd w:fill="auto" w:val="clear"/>
              </w:rPr>
              <w:t xml:space="preserve">¹ postavljenog oluka r.</w:t>
            </w:r>
            <w:r>
              <w:rPr>
                <w:rFonts w:ascii="Times New Roman" w:hAnsi="Times New Roman" w:cs="Times New Roman" w:eastAsia="Times New Roman"/>
                <w:color w:val="000000"/>
                <w:spacing w:val="0"/>
                <w:position w:val="0"/>
                <w:sz w:val="22"/>
                <w:shd w:fill="auto" w:val="clear"/>
              </w:rPr>
              <w:t xml:space="preserve">š.=60cm</w:t>
            </w:r>
          </w:p>
        </w:tc>
        <w:tc>
          <w:tcPr>
            <w:tcW w:w="12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44,1 m1</w:t>
            </w:r>
          </w:p>
        </w:tc>
      </w:tr>
      <w:tr>
        <w:trPr>
          <w:trHeight w:val="720" w:hRule="auto"/>
          <w:jc w:val="left"/>
        </w:trPr>
        <w:tc>
          <w:tcPr>
            <w:tcW w:w="6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94</w:t>
            </w:r>
          </w:p>
        </w:tc>
        <w:tc>
          <w:tcPr>
            <w:tcW w:w="23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LIMARSKI RADOVI</w:t>
            </w:r>
          </w:p>
        </w:tc>
        <w:tc>
          <w:tcPr>
            <w:tcW w:w="50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Opsta napomena-Nabavka materijala i izrada krovnih op</w:t>
            </w:r>
            <w:r>
              <w:rPr>
                <w:rFonts w:ascii="Times New Roman" w:hAnsi="Times New Roman" w:cs="Times New Roman" w:eastAsia="Times New Roman"/>
                <w:color w:val="000000"/>
                <w:spacing w:val="0"/>
                <w:position w:val="0"/>
                <w:sz w:val="22"/>
                <w:shd w:fill="auto" w:val="clear"/>
              </w:rPr>
              <w:t xml:space="preserve">šava i horizontalnih oluka u sklopu krovnih površina "K4",u skladu sa projektom i detaljima, limom iz opšteg opisa limarskih radova. Opšavi se izvode ravnim limom iz opšteg opisa limarskih radova. Okapnice zabatnih zidova su predviđene sa prepustom uvećanim za 8cm radi omogućavanja izvođenja kontaktne termoizolacione fasade d=8cm. Sve veze limenih tabli riješiti falcovanjem uz dihtovanje diht masom - ljepilom ("KD" ili ekvivalent). Napomena: Sve okapnice se fiksiraju preko kotvi od pocinčanog flaha dim. 30x4mm radi izbjegavanja bušenja ravnih limenih površina. Pozicije uključuju sav potreban rad i materijal, spojna sredstva, diht mase, kao i montažu i demontažu potrebne skele. Obračun po m</w:t>
            </w:r>
            <w:r>
              <w:rPr>
                <w:rFonts w:ascii="Times New Roman" w:hAnsi="Times New Roman" w:cs="Times New Roman" w:eastAsia="Times New Roman"/>
                <w:color w:val="000000"/>
                <w:spacing w:val="0"/>
                <w:position w:val="0"/>
                <w:sz w:val="22"/>
                <w:shd w:fill="auto" w:val="clear"/>
              </w:rPr>
              <w:t xml:space="preserve">¹ izvedenih op</w:t>
            </w:r>
            <w:r>
              <w:rPr>
                <w:rFonts w:ascii="Times New Roman" w:hAnsi="Times New Roman" w:cs="Times New Roman" w:eastAsia="Times New Roman"/>
                <w:color w:val="000000"/>
                <w:spacing w:val="0"/>
                <w:position w:val="0"/>
                <w:sz w:val="22"/>
                <w:shd w:fill="auto" w:val="clear"/>
              </w:rPr>
              <w:t xml:space="preserve">šava. Krovne površine "K4" / Okapnice ispuštenih greda na poziciji dilatacije / Detalj "D10", koju čine elementi: - Okapnica r.š.=90cm; - Spoj sa krovnim pokrivačem sa jedne strane (crijep) r.š.=40cm i - Spoj sa krovnim pokrivačem sa druge strane (crijep) r.š.=40cm</w:t>
            </w:r>
          </w:p>
        </w:tc>
        <w:tc>
          <w:tcPr>
            <w:tcW w:w="12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5,7 m1</w:t>
            </w:r>
          </w:p>
        </w:tc>
      </w:tr>
      <w:tr>
        <w:trPr>
          <w:trHeight w:val="720" w:hRule="auto"/>
          <w:jc w:val="left"/>
        </w:trPr>
        <w:tc>
          <w:tcPr>
            <w:tcW w:w="6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95</w:t>
            </w:r>
          </w:p>
        </w:tc>
        <w:tc>
          <w:tcPr>
            <w:tcW w:w="23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LIMARSKI RADOVI</w:t>
            </w:r>
          </w:p>
        </w:tc>
        <w:tc>
          <w:tcPr>
            <w:tcW w:w="50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Krovne povr</w:t>
            </w:r>
            <w:r>
              <w:rPr>
                <w:rFonts w:ascii="Times New Roman" w:hAnsi="Times New Roman" w:cs="Times New Roman" w:eastAsia="Times New Roman"/>
                <w:color w:val="000000"/>
                <w:spacing w:val="0"/>
                <w:position w:val="0"/>
                <w:sz w:val="22"/>
                <w:shd w:fill="auto" w:val="clear"/>
              </w:rPr>
              <w:t xml:space="preserve">šine "K4" / Horizontalni ležeći oluci - olučna korita / Detalj "D14", koju čine elementi: - Horizontalni ležeći oluk - korito r.š.=75cm; - Uvodnica u oluk r.š.=20cm i - Okapnica r.š.=30cm;</w:t>
            </w:r>
          </w:p>
        </w:tc>
        <w:tc>
          <w:tcPr>
            <w:tcW w:w="12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113,1 m1</w:t>
            </w:r>
          </w:p>
        </w:tc>
      </w:tr>
      <w:tr>
        <w:trPr>
          <w:trHeight w:val="720" w:hRule="auto"/>
          <w:jc w:val="left"/>
        </w:trPr>
        <w:tc>
          <w:tcPr>
            <w:tcW w:w="6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96</w:t>
            </w:r>
          </w:p>
        </w:tc>
        <w:tc>
          <w:tcPr>
            <w:tcW w:w="23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LIMARSKI RADOVI</w:t>
            </w:r>
          </w:p>
        </w:tc>
        <w:tc>
          <w:tcPr>
            <w:tcW w:w="50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Krovne povr</w:t>
            </w:r>
            <w:r>
              <w:rPr>
                <w:rFonts w:ascii="Times New Roman" w:hAnsi="Times New Roman" w:cs="Times New Roman" w:eastAsia="Times New Roman"/>
                <w:color w:val="000000"/>
                <w:spacing w:val="0"/>
                <w:position w:val="0"/>
                <w:sz w:val="22"/>
                <w:shd w:fill="auto" w:val="clear"/>
              </w:rPr>
              <w:t xml:space="preserve">šine "K4" / Horizontalni viseći oluci / Detalj "D15", koju čine elementi: - Horizontalni viseći oluk r.š.=60cm i - Uvodnica u oluk r.š.=20cm</w:t>
            </w:r>
          </w:p>
        </w:tc>
        <w:tc>
          <w:tcPr>
            <w:tcW w:w="12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16,2 m1</w:t>
            </w:r>
          </w:p>
        </w:tc>
      </w:tr>
      <w:tr>
        <w:trPr>
          <w:trHeight w:val="720" w:hRule="auto"/>
          <w:jc w:val="left"/>
        </w:trPr>
        <w:tc>
          <w:tcPr>
            <w:tcW w:w="6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97</w:t>
            </w:r>
          </w:p>
        </w:tc>
        <w:tc>
          <w:tcPr>
            <w:tcW w:w="23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LIMARSKI RADOVI</w:t>
            </w:r>
          </w:p>
        </w:tc>
        <w:tc>
          <w:tcPr>
            <w:tcW w:w="50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Krovne povr</w:t>
            </w:r>
            <w:r>
              <w:rPr>
                <w:rFonts w:ascii="Times New Roman" w:hAnsi="Times New Roman" w:cs="Times New Roman" w:eastAsia="Times New Roman"/>
                <w:color w:val="000000"/>
                <w:spacing w:val="0"/>
                <w:position w:val="0"/>
                <w:sz w:val="22"/>
                <w:shd w:fill="auto" w:val="clear"/>
              </w:rPr>
              <w:t xml:space="preserve">šine "K4" / Okapnice zabata / Detalj "D18", koju čine elementi: - Okapnica r.š.=60cm i - Spoj sa krovnim pokrivačem (crijep) r.š.=40cm</w:t>
            </w:r>
          </w:p>
        </w:tc>
        <w:tc>
          <w:tcPr>
            <w:tcW w:w="12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43,5 m1</w:t>
            </w:r>
          </w:p>
        </w:tc>
      </w:tr>
      <w:tr>
        <w:trPr>
          <w:trHeight w:val="720" w:hRule="auto"/>
          <w:jc w:val="left"/>
        </w:trPr>
        <w:tc>
          <w:tcPr>
            <w:tcW w:w="6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98</w:t>
            </w:r>
          </w:p>
        </w:tc>
        <w:tc>
          <w:tcPr>
            <w:tcW w:w="23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LIMARSKI RADOVI</w:t>
            </w:r>
          </w:p>
        </w:tc>
        <w:tc>
          <w:tcPr>
            <w:tcW w:w="50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Krovne povr</w:t>
            </w:r>
            <w:r>
              <w:rPr>
                <w:rFonts w:ascii="Times New Roman" w:hAnsi="Times New Roman" w:cs="Times New Roman" w:eastAsia="Times New Roman"/>
                <w:color w:val="000000"/>
                <w:spacing w:val="0"/>
                <w:position w:val="0"/>
                <w:sz w:val="22"/>
                <w:shd w:fill="auto" w:val="clear"/>
              </w:rPr>
              <w:t xml:space="preserve">šine "K4" / Okapnice ispuštenih greda na krovu fiskulturne sale / Detalj "D20", koju čine elementi: - Okapnica r.š.=55cm; - Spoj sa krovnim pokrivačem sa jedne strane (crijep) r.š.=40cm i - Spoj sa krovnim pokrivačem sa druge strane (crijep) r.š.=40cm</w:t>
            </w:r>
          </w:p>
        </w:tc>
        <w:tc>
          <w:tcPr>
            <w:tcW w:w="12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72 m1</w:t>
            </w:r>
          </w:p>
        </w:tc>
      </w:tr>
      <w:tr>
        <w:trPr>
          <w:trHeight w:val="720" w:hRule="auto"/>
          <w:jc w:val="left"/>
        </w:trPr>
        <w:tc>
          <w:tcPr>
            <w:tcW w:w="6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99</w:t>
            </w:r>
          </w:p>
        </w:tc>
        <w:tc>
          <w:tcPr>
            <w:tcW w:w="23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LIMARSKI RADOVI</w:t>
            </w:r>
          </w:p>
        </w:tc>
        <w:tc>
          <w:tcPr>
            <w:tcW w:w="50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Krovne povr</w:t>
            </w:r>
            <w:r>
              <w:rPr>
                <w:rFonts w:ascii="Times New Roman" w:hAnsi="Times New Roman" w:cs="Times New Roman" w:eastAsia="Times New Roman"/>
                <w:color w:val="000000"/>
                <w:spacing w:val="0"/>
                <w:position w:val="0"/>
                <w:sz w:val="22"/>
                <w:shd w:fill="auto" w:val="clear"/>
              </w:rPr>
              <w:t xml:space="preserve">šine "K4" / Opšavi spoja krovnog pokrivača (crijep) krovova iznad aneksa fiskulturne sale sa fasadnim zidovima (usijeca se u postojeći zid i spoj zaptiva trajno elastičnim zaptivnim kitom uz prethodno otprašivanje reza) r.š.=50cm</w:t>
            </w:r>
          </w:p>
        </w:tc>
        <w:tc>
          <w:tcPr>
            <w:tcW w:w="12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34,4 m1</w:t>
            </w:r>
          </w:p>
        </w:tc>
      </w:tr>
      <w:tr>
        <w:trPr>
          <w:trHeight w:val="720" w:hRule="auto"/>
          <w:jc w:val="left"/>
        </w:trPr>
        <w:tc>
          <w:tcPr>
            <w:tcW w:w="6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100</w:t>
            </w:r>
          </w:p>
        </w:tc>
        <w:tc>
          <w:tcPr>
            <w:tcW w:w="23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LIMARSKI RADOVI</w:t>
            </w:r>
          </w:p>
        </w:tc>
        <w:tc>
          <w:tcPr>
            <w:tcW w:w="50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Krovne povr</w:t>
            </w:r>
            <w:r>
              <w:rPr>
                <w:rFonts w:ascii="Times New Roman" w:hAnsi="Times New Roman" w:cs="Times New Roman" w:eastAsia="Times New Roman"/>
                <w:color w:val="000000"/>
                <w:spacing w:val="0"/>
                <w:position w:val="0"/>
                <w:sz w:val="22"/>
                <w:shd w:fill="auto" w:val="clear"/>
              </w:rPr>
              <w:t xml:space="preserve">šine "K4" / Vertikalni oluci dim. 15x12cm. Oluci se fiksiraju preko tipskih držača na rastojanju max 90cm. Pozicije oluka su u skladu sa postojećim, a u svemu prema projektu. Pozicija uključuje sav rad, materijal, fazonske komade uključujući kazane - spojeve sa horizontalnim olucima, spojna sredstva i zaptivne mase za spojeve / nastavljanje oluka (obavezno falcovanje spojeva). Pozicija uključuje prilagođavanje i povezivanje oluka na postojeće gusane vertikale u nivou prizemlja, na pozicijama gdje je to primjenljivo. Obračun po m</w:t>
            </w:r>
            <w:r>
              <w:rPr>
                <w:rFonts w:ascii="Times New Roman" w:hAnsi="Times New Roman" w:cs="Times New Roman" w:eastAsia="Times New Roman"/>
                <w:color w:val="000000"/>
                <w:spacing w:val="0"/>
                <w:position w:val="0"/>
                <w:sz w:val="22"/>
                <w:shd w:fill="auto" w:val="clear"/>
              </w:rPr>
              <w:t xml:space="preserve">¹ postavljenog oluka r.</w:t>
            </w:r>
            <w:r>
              <w:rPr>
                <w:rFonts w:ascii="Times New Roman" w:hAnsi="Times New Roman" w:cs="Times New Roman" w:eastAsia="Times New Roman"/>
                <w:color w:val="000000"/>
                <w:spacing w:val="0"/>
                <w:position w:val="0"/>
                <w:sz w:val="22"/>
                <w:shd w:fill="auto" w:val="clear"/>
              </w:rPr>
              <w:t xml:space="preserve">š.=60cm</w:t>
            </w:r>
          </w:p>
        </w:tc>
        <w:tc>
          <w:tcPr>
            <w:tcW w:w="12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30,5 m1</w:t>
            </w:r>
          </w:p>
        </w:tc>
      </w:tr>
      <w:tr>
        <w:trPr>
          <w:trHeight w:val="720" w:hRule="auto"/>
          <w:jc w:val="left"/>
        </w:trPr>
        <w:tc>
          <w:tcPr>
            <w:tcW w:w="6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101</w:t>
            </w:r>
          </w:p>
        </w:tc>
        <w:tc>
          <w:tcPr>
            <w:tcW w:w="23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LIMARSKI RADOVI</w:t>
            </w:r>
          </w:p>
        </w:tc>
        <w:tc>
          <w:tcPr>
            <w:tcW w:w="50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Opsta napomena- Nabavka materijala, izrada i postavljanje limenih uvala na krovu. Lim je iz op</w:t>
            </w:r>
            <w:r>
              <w:rPr>
                <w:rFonts w:ascii="Times New Roman" w:hAnsi="Times New Roman" w:cs="Times New Roman" w:eastAsia="Times New Roman"/>
                <w:color w:val="000000"/>
                <w:spacing w:val="0"/>
                <w:position w:val="0"/>
                <w:sz w:val="22"/>
                <w:shd w:fill="auto" w:val="clear"/>
              </w:rPr>
              <w:t xml:space="preserve">šteg opisa limarskih radova. Uvale su razvijene širine min. 70cm i postavljaju se na svim pozicijama krovnih uvala. Fiksiranje se vrši za elemente drvene potkonstrukcije. Obračun po m</w:t>
            </w:r>
            <w:r>
              <w:rPr>
                <w:rFonts w:ascii="Times New Roman" w:hAnsi="Times New Roman" w:cs="Times New Roman" w:eastAsia="Times New Roman"/>
                <w:color w:val="000000"/>
                <w:spacing w:val="0"/>
                <w:position w:val="0"/>
                <w:sz w:val="22"/>
                <w:shd w:fill="auto" w:val="clear"/>
              </w:rPr>
              <w:t xml:space="preserve">¹ postavljenog op</w:t>
            </w:r>
            <w:r>
              <w:rPr>
                <w:rFonts w:ascii="Times New Roman" w:hAnsi="Times New Roman" w:cs="Times New Roman" w:eastAsia="Times New Roman"/>
                <w:color w:val="000000"/>
                <w:spacing w:val="0"/>
                <w:position w:val="0"/>
                <w:sz w:val="22"/>
                <w:shd w:fill="auto" w:val="clear"/>
              </w:rPr>
              <w:t xml:space="preserve">šava krovnih uvala. Opšavi uvala krovnih površina "K1"</w:t>
            </w:r>
          </w:p>
        </w:tc>
        <w:tc>
          <w:tcPr>
            <w:tcW w:w="12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10,1 m1</w:t>
            </w:r>
          </w:p>
        </w:tc>
      </w:tr>
      <w:tr>
        <w:trPr>
          <w:trHeight w:val="720" w:hRule="auto"/>
          <w:jc w:val="left"/>
        </w:trPr>
        <w:tc>
          <w:tcPr>
            <w:tcW w:w="6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102</w:t>
            </w:r>
          </w:p>
        </w:tc>
        <w:tc>
          <w:tcPr>
            <w:tcW w:w="23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LIMARSKI RADOVI</w:t>
            </w:r>
          </w:p>
        </w:tc>
        <w:tc>
          <w:tcPr>
            <w:tcW w:w="50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Op</w:t>
            </w:r>
            <w:r>
              <w:rPr>
                <w:rFonts w:ascii="Times New Roman" w:hAnsi="Times New Roman" w:cs="Times New Roman" w:eastAsia="Times New Roman"/>
                <w:color w:val="000000"/>
                <w:spacing w:val="0"/>
                <w:position w:val="0"/>
                <w:sz w:val="22"/>
                <w:shd w:fill="auto" w:val="clear"/>
              </w:rPr>
              <w:t xml:space="preserve">šavi uvala krovnih površina "K2"</w:t>
            </w:r>
          </w:p>
        </w:tc>
        <w:tc>
          <w:tcPr>
            <w:tcW w:w="12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23,5 m1</w:t>
            </w:r>
          </w:p>
        </w:tc>
      </w:tr>
      <w:tr>
        <w:trPr>
          <w:trHeight w:val="720" w:hRule="auto"/>
          <w:jc w:val="left"/>
        </w:trPr>
        <w:tc>
          <w:tcPr>
            <w:tcW w:w="6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103</w:t>
            </w:r>
          </w:p>
        </w:tc>
        <w:tc>
          <w:tcPr>
            <w:tcW w:w="23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LIMARSKI RADOVI</w:t>
            </w:r>
          </w:p>
        </w:tc>
        <w:tc>
          <w:tcPr>
            <w:tcW w:w="50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Op</w:t>
            </w:r>
            <w:r>
              <w:rPr>
                <w:rFonts w:ascii="Times New Roman" w:hAnsi="Times New Roman" w:cs="Times New Roman" w:eastAsia="Times New Roman"/>
                <w:color w:val="000000"/>
                <w:spacing w:val="0"/>
                <w:position w:val="0"/>
                <w:sz w:val="22"/>
                <w:shd w:fill="auto" w:val="clear"/>
              </w:rPr>
              <w:t xml:space="preserve">šavi uvala krovnih površina "K3"</w:t>
            </w:r>
          </w:p>
        </w:tc>
        <w:tc>
          <w:tcPr>
            <w:tcW w:w="12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19,7 m1</w:t>
            </w:r>
          </w:p>
        </w:tc>
      </w:tr>
      <w:tr>
        <w:trPr>
          <w:trHeight w:val="720" w:hRule="auto"/>
          <w:jc w:val="left"/>
        </w:trPr>
        <w:tc>
          <w:tcPr>
            <w:tcW w:w="6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104</w:t>
            </w:r>
          </w:p>
        </w:tc>
        <w:tc>
          <w:tcPr>
            <w:tcW w:w="23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LIMARSKI RADOVI</w:t>
            </w:r>
          </w:p>
        </w:tc>
        <w:tc>
          <w:tcPr>
            <w:tcW w:w="50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Opsta napomena-Nabavka materijala i op</w:t>
            </w:r>
            <w:r>
              <w:rPr>
                <w:rFonts w:ascii="Times New Roman" w:hAnsi="Times New Roman" w:cs="Times New Roman" w:eastAsia="Times New Roman"/>
                <w:color w:val="000000"/>
                <w:spacing w:val="0"/>
                <w:position w:val="0"/>
                <w:sz w:val="22"/>
                <w:shd w:fill="auto" w:val="clear"/>
              </w:rPr>
              <w:t xml:space="preserve">šivanje postojećih ventilacionih kanala na pozicijama prodora kroz krovni pokrivač - krovnih površina "K1". Opšavi se izvode u dimenzijama u skladu sa elementom koji se opšiva, limom iz opšteg opisa limarskih radova. Obračun po komadu izvedenog opšava. Krovna površina "K1" / Opšav ventilacionog kanala dim. 50x50cm, h=cca 50cm</w:t>
            </w:r>
          </w:p>
        </w:tc>
        <w:tc>
          <w:tcPr>
            <w:tcW w:w="12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 komad</w:t>
            </w:r>
          </w:p>
        </w:tc>
      </w:tr>
      <w:tr>
        <w:trPr>
          <w:trHeight w:val="720" w:hRule="auto"/>
          <w:jc w:val="left"/>
        </w:trPr>
        <w:tc>
          <w:tcPr>
            <w:tcW w:w="6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105</w:t>
            </w:r>
          </w:p>
        </w:tc>
        <w:tc>
          <w:tcPr>
            <w:tcW w:w="23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LIMARSKI RADOVI</w:t>
            </w:r>
          </w:p>
        </w:tc>
        <w:tc>
          <w:tcPr>
            <w:tcW w:w="50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Krovna povr</w:t>
            </w:r>
            <w:r>
              <w:rPr>
                <w:rFonts w:ascii="Times New Roman" w:hAnsi="Times New Roman" w:cs="Times New Roman" w:eastAsia="Times New Roman"/>
                <w:color w:val="000000"/>
                <w:spacing w:val="0"/>
                <w:position w:val="0"/>
                <w:sz w:val="22"/>
                <w:shd w:fill="auto" w:val="clear"/>
              </w:rPr>
              <w:t xml:space="preserve">šina "K1" / Opšav ventilacionog kanala dim. 20x20cm, h=cca 40cm</w:t>
            </w:r>
          </w:p>
        </w:tc>
        <w:tc>
          <w:tcPr>
            <w:tcW w:w="12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2 kom</w:t>
            </w:r>
          </w:p>
        </w:tc>
      </w:tr>
      <w:tr>
        <w:trPr>
          <w:trHeight w:val="720" w:hRule="auto"/>
          <w:jc w:val="left"/>
        </w:trPr>
        <w:tc>
          <w:tcPr>
            <w:tcW w:w="6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106</w:t>
            </w:r>
          </w:p>
        </w:tc>
        <w:tc>
          <w:tcPr>
            <w:tcW w:w="23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LIMARSKI RADOVI</w:t>
            </w:r>
          </w:p>
        </w:tc>
        <w:tc>
          <w:tcPr>
            <w:tcW w:w="50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Krovna povr</w:t>
            </w:r>
            <w:r>
              <w:rPr>
                <w:rFonts w:ascii="Times New Roman" w:hAnsi="Times New Roman" w:cs="Times New Roman" w:eastAsia="Times New Roman"/>
                <w:color w:val="000000"/>
                <w:spacing w:val="0"/>
                <w:position w:val="0"/>
                <w:sz w:val="22"/>
                <w:shd w:fill="auto" w:val="clear"/>
              </w:rPr>
              <w:t xml:space="preserve">šina "K1" / Opšav kanalizacionog (ventilacionog) kanala </w:t>
            </w:r>
            <w:r>
              <w:rPr>
                <w:rFonts w:ascii="Times New Roman" w:hAnsi="Times New Roman" w:cs="Times New Roman" w:eastAsia="Times New Roman"/>
                <w:color w:val="000000"/>
                <w:spacing w:val="0"/>
                <w:position w:val="0"/>
                <w:sz w:val="22"/>
                <w:shd w:fill="auto" w:val="clear"/>
              </w:rPr>
              <w:t xml:space="preserve">Ø100mm, h=cca 30cm (ugra</w:t>
            </w:r>
            <w:r>
              <w:rPr>
                <w:rFonts w:ascii="Times New Roman" w:hAnsi="Times New Roman" w:cs="Times New Roman" w:eastAsia="Times New Roman"/>
                <w:color w:val="000000"/>
                <w:spacing w:val="0"/>
                <w:position w:val="0"/>
                <w:sz w:val="22"/>
                <w:shd w:fill="auto" w:val="clear"/>
              </w:rPr>
              <w:t xml:space="preserve">đuje se tipska ventilaciona kapa)</w:t>
            </w:r>
          </w:p>
        </w:tc>
        <w:tc>
          <w:tcPr>
            <w:tcW w:w="12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 kom</w:t>
            </w:r>
          </w:p>
        </w:tc>
      </w:tr>
      <w:tr>
        <w:trPr>
          <w:trHeight w:val="720" w:hRule="auto"/>
          <w:jc w:val="left"/>
        </w:trPr>
        <w:tc>
          <w:tcPr>
            <w:tcW w:w="6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107</w:t>
            </w:r>
          </w:p>
        </w:tc>
        <w:tc>
          <w:tcPr>
            <w:tcW w:w="23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LIMARSKI RADOVI</w:t>
            </w:r>
          </w:p>
        </w:tc>
        <w:tc>
          <w:tcPr>
            <w:tcW w:w="50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Nabavka materijala i op</w:t>
            </w:r>
            <w:r>
              <w:rPr>
                <w:rFonts w:ascii="Times New Roman" w:hAnsi="Times New Roman" w:cs="Times New Roman" w:eastAsia="Times New Roman"/>
                <w:color w:val="000000"/>
                <w:spacing w:val="0"/>
                <w:position w:val="0"/>
                <w:sz w:val="22"/>
                <w:shd w:fill="auto" w:val="clear"/>
              </w:rPr>
              <w:t xml:space="preserve">šivanje postojećih ventilacionih kanala na pozicijama prodora kroz krovni pokrivač - krovnih površina "K2". Opšavi se izvode u dimenzijama u skladu sa elementom koji se opšiva, limom iz opšteg opisa limarskih radova. Obračun po komadu izvedenog opšava.</w:t>
            </w:r>
          </w:p>
        </w:tc>
        <w:tc>
          <w:tcPr>
            <w:tcW w:w="12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 kom</w:t>
            </w:r>
          </w:p>
        </w:tc>
      </w:tr>
      <w:tr>
        <w:trPr>
          <w:trHeight w:val="720" w:hRule="auto"/>
          <w:jc w:val="left"/>
        </w:trPr>
        <w:tc>
          <w:tcPr>
            <w:tcW w:w="6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108</w:t>
            </w:r>
          </w:p>
        </w:tc>
        <w:tc>
          <w:tcPr>
            <w:tcW w:w="23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LIMARSKI RADOVI</w:t>
            </w:r>
          </w:p>
        </w:tc>
        <w:tc>
          <w:tcPr>
            <w:tcW w:w="50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Krovna povr</w:t>
            </w:r>
            <w:r>
              <w:rPr>
                <w:rFonts w:ascii="Times New Roman" w:hAnsi="Times New Roman" w:cs="Times New Roman" w:eastAsia="Times New Roman"/>
                <w:color w:val="000000"/>
                <w:spacing w:val="0"/>
                <w:position w:val="0"/>
                <w:sz w:val="22"/>
                <w:shd w:fill="auto" w:val="clear"/>
              </w:rPr>
              <w:t xml:space="preserve">šina "K2" / Opšav ventilacionog kanala dim. 50x50cm, h=cca 50cm</w:t>
            </w:r>
          </w:p>
        </w:tc>
        <w:tc>
          <w:tcPr>
            <w:tcW w:w="12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4 kom</w:t>
            </w:r>
          </w:p>
        </w:tc>
      </w:tr>
      <w:tr>
        <w:trPr>
          <w:trHeight w:val="720" w:hRule="auto"/>
          <w:jc w:val="left"/>
        </w:trPr>
        <w:tc>
          <w:tcPr>
            <w:tcW w:w="6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109</w:t>
            </w:r>
          </w:p>
        </w:tc>
        <w:tc>
          <w:tcPr>
            <w:tcW w:w="23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LIMARSKI RADOVI</w:t>
            </w:r>
          </w:p>
        </w:tc>
        <w:tc>
          <w:tcPr>
            <w:tcW w:w="50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Nabavka materijala i op</w:t>
            </w:r>
            <w:r>
              <w:rPr>
                <w:rFonts w:ascii="Times New Roman" w:hAnsi="Times New Roman" w:cs="Times New Roman" w:eastAsia="Times New Roman"/>
                <w:color w:val="000000"/>
                <w:spacing w:val="0"/>
                <w:position w:val="0"/>
                <w:sz w:val="22"/>
                <w:shd w:fill="auto" w:val="clear"/>
              </w:rPr>
              <w:t xml:space="preserve">šivanje postojećih ventilacionih kanala na pozicijama prodora kroz krovni pokrivač - krovnih površina "K4". Opšavi se izvode u dimenzijama u skladu sa elementom koji se opšiva, limom iz opšteg opisa limarskih radova. Obračun pKrovna površina "K4" / Opšav ventilacionog kanala dim. 50x50cm, h=cca 50cmo komadu izvedenog opšava.</w:t>
            </w:r>
          </w:p>
        </w:tc>
        <w:tc>
          <w:tcPr>
            <w:tcW w:w="12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2 kom</w:t>
            </w:r>
          </w:p>
        </w:tc>
      </w:tr>
      <w:tr>
        <w:trPr>
          <w:trHeight w:val="720" w:hRule="auto"/>
          <w:jc w:val="left"/>
        </w:trPr>
        <w:tc>
          <w:tcPr>
            <w:tcW w:w="6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110</w:t>
            </w:r>
          </w:p>
        </w:tc>
        <w:tc>
          <w:tcPr>
            <w:tcW w:w="23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LIMARSKI RADOVI</w:t>
            </w:r>
          </w:p>
        </w:tc>
        <w:tc>
          <w:tcPr>
            <w:tcW w:w="50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Krovna povr</w:t>
            </w:r>
            <w:r>
              <w:rPr>
                <w:rFonts w:ascii="Times New Roman" w:hAnsi="Times New Roman" w:cs="Times New Roman" w:eastAsia="Times New Roman"/>
                <w:color w:val="000000"/>
                <w:spacing w:val="0"/>
                <w:position w:val="0"/>
                <w:sz w:val="22"/>
                <w:shd w:fill="auto" w:val="clear"/>
              </w:rPr>
              <w:t xml:space="preserve">šina "K4" / Opšav ventilacionog kanala dim. 20x20cm, h=cca 40cm</w:t>
            </w:r>
          </w:p>
        </w:tc>
        <w:tc>
          <w:tcPr>
            <w:tcW w:w="12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3 kom</w:t>
            </w:r>
          </w:p>
        </w:tc>
      </w:tr>
      <w:tr>
        <w:trPr>
          <w:trHeight w:val="720" w:hRule="auto"/>
          <w:jc w:val="left"/>
        </w:trPr>
        <w:tc>
          <w:tcPr>
            <w:tcW w:w="6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111</w:t>
            </w:r>
          </w:p>
        </w:tc>
        <w:tc>
          <w:tcPr>
            <w:tcW w:w="23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IZOLATERSKI RADOVI</w:t>
            </w:r>
          </w:p>
        </w:tc>
        <w:tc>
          <w:tcPr>
            <w:tcW w:w="50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Opsta napomena-Nabavka materijala i postavljanje termoizolacije - mineralna meka vuna d=10cm koeficijenta toplotne provodljivosti max </w:t>
            </w:r>
            <w:r>
              <w:rPr>
                <w:rFonts w:ascii="Times New Roman" w:hAnsi="Times New Roman" w:cs="Times New Roman" w:eastAsia="Times New Roman"/>
                <w:color w:val="000000"/>
                <w:spacing w:val="0"/>
                <w:position w:val="0"/>
                <w:sz w:val="22"/>
                <w:shd w:fill="auto" w:val="clear"/>
              </w:rPr>
              <w:t xml:space="preserve">λ=0,035W/mK, u okviru krovopokriva</w:t>
            </w:r>
            <w:r>
              <w:rPr>
                <w:rFonts w:ascii="Times New Roman" w:hAnsi="Times New Roman" w:cs="Times New Roman" w:eastAsia="Times New Roman"/>
                <w:color w:val="000000"/>
                <w:spacing w:val="0"/>
                <w:position w:val="0"/>
                <w:sz w:val="22"/>
                <w:shd w:fill="auto" w:val="clear"/>
              </w:rPr>
              <w:t xml:space="preserve">čkih radova na kosim i ravnim krovovima, na svim pozicijama definisanim projektom i detaljima. Pozicije i način ugradnje termoizolacije je definisan u sklopu pokrivačkih radova. Mineralna vuna mora biti zaštićena parnom branom - PVC folijom sa donje strane - uključeno u cijenu. Obračun po m</w:t>
            </w:r>
            <w:r>
              <w:rPr>
                <w:rFonts w:ascii="Times New Roman" w:hAnsi="Times New Roman" w:cs="Times New Roman" w:eastAsia="Times New Roman"/>
                <w:color w:val="000000"/>
                <w:spacing w:val="0"/>
                <w:position w:val="0"/>
                <w:sz w:val="22"/>
                <w:shd w:fill="auto" w:val="clear"/>
              </w:rPr>
              <w:t xml:space="preserve">² postavljene izolacije. Termoizolacija krovova "K1", mineralna meka vuna d=10cm</w:t>
            </w:r>
          </w:p>
        </w:tc>
        <w:tc>
          <w:tcPr>
            <w:tcW w:w="12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1.461,7 m2</w:t>
            </w:r>
          </w:p>
        </w:tc>
      </w:tr>
      <w:tr>
        <w:trPr>
          <w:trHeight w:val="720" w:hRule="auto"/>
          <w:jc w:val="left"/>
        </w:trPr>
        <w:tc>
          <w:tcPr>
            <w:tcW w:w="6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112</w:t>
            </w:r>
          </w:p>
        </w:tc>
        <w:tc>
          <w:tcPr>
            <w:tcW w:w="23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IZOLATERSKI RADOVI</w:t>
            </w:r>
          </w:p>
        </w:tc>
        <w:tc>
          <w:tcPr>
            <w:tcW w:w="50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Termoizolacija krovova "K2", mineralna meka vuna d=10cm</w:t>
            </w:r>
          </w:p>
        </w:tc>
        <w:tc>
          <w:tcPr>
            <w:tcW w:w="12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1.754,6 m2</w:t>
            </w:r>
          </w:p>
        </w:tc>
      </w:tr>
      <w:tr>
        <w:trPr>
          <w:trHeight w:val="720" w:hRule="auto"/>
          <w:jc w:val="left"/>
        </w:trPr>
        <w:tc>
          <w:tcPr>
            <w:tcW w:w="6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113</w:t>
            </w:r>
          </w:p>
        </w:tc>
        <w:tc>
          <w:tcPr>
            <w:tcW w:w="23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IZOLATERSKI RADOVI</w:t>
            </w:r>
          </w:p>
        </w:tc>
        <w:tc>
          <w:tcPr>
            <w:tcW w:w="50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Termoizolacija krovova "K3", mineralna meka vuna d=10cm</w:t>
            </w:r>
          </w:p>
        </w:tc>
        <w:tc>
          <w:tcPr>
            <w:tcW w:w="12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674,7 m2</w:t>
            </w:r>
          </w:p>
        </w:tc>
      </w:tr>
      <w:tr>
        <w:trPr>
          <w:trHeight w:val="720" w:hRule="auto"/>
          <w:jc w:val="left"/>
        </w:trPr>
        <w:tc>
          <w:tcPr>
            <w:tcW w:w="6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114</w:t>
            </w:r>
          </w:p>
        </w:tc>
        <w:tc>
          <w:tcPr>
            <w:tcW w:w="23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IZOLATERSKI RADOVI</w:t>
            </w:r>
          </w:p>
        </w:tc>
        <w:tc>
          <w:tcPr>
            <w:tcW w:w="50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Termoizolacija krovova "K4", mineralna meka vuna d=10cm</w:t>
            </w:r>
          </w:p>
        </w:tc>
        <w:tc>
          <w:tcPr>
            <w:tcW w:w="12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747,1 m2</w:t>
            </w:r>
          </w:p>
        </w:tc>
      </w:tr>
      <w:tr>
        <w:trPr>
          <w:trHeight w:val="720" w:hRule="auto"/>
          <w:jc w:val="left"/>
        </w:trPr>
        <w:tc>
          <w:tcPr>
            <w:tcW w:w="6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115</w:t>
            </w:r>
          </w:p>
        </w:tc>
        <w:tc>
          <w:tcPr>
            <w:tcW w:w="23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IZOLATERSKI RADOVI</w:t>
            </w:r>
          </w:p>
        </w:tc>
        <w:tc>
          <w:tcPr>
            <w:tcW w:w="50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Opsta napomena-Nabavka materijala i postavljanje termoizolacije - mineralna tvrdopresovana vuna d=5cm koeficijenta toplotne provodljivosti max </w:t>
            </w:r>
            <w:r>
              <w:rPr>
                <w:rFonts w:ascii="Times New Roman" w:hAnsi="Times New Roman" w:cs="Times New Roman" w:eastAsia="Times New Roman"/>
                <w:color w:val="000000"/>
                <w:spacing w:val="0"/>
                <w:position w:val="0"/>
                <w:sz w:val="22"/>
                <w:shd w:fill="auto" w:val="clear"/>
              </w:rPr>
              <w:t xml:space="preserve">λ=0,035W/mK, u zonama ispod limenih oli</w:t>
            </w:r>
            <w:r>
              <w:rPr>
                <w:rFonts w:ascii="Times New Roman" w:hAnsi="Times New Roman" w:cs="Times New Roman" w:eastAsia="Times New Roman"/>
                <w:color w:val="000000"/>
                <w:spacing w:val="0"/>
                <w:position w:val="0"/>
                <w:sz w:val="22"/>
                <w:shd w:fill="auto" w:val="clear"/>
              </w:rPr>
              <w:t xml:space="preserve">čnih korita ravnog dijela krova oko lanterni (iznad grijanog prostora). Izolacija se postavlja u trakama prosječne širine 20cm u skladu sa projektom / detaljima. Obračun po m</w:t>
            </w:r>
            <w:r>
              <w:rPr>
                <w:rFonts w:ascii="Times New Roman" w:hAnsi="Times New Roman" w:cs="Times New Roman" w:eastAsia="Times New Roman"/>
                <w:color w:val="000000"/>
                <w:spacing w:val="0"/>
                <w:position w:val="0"/>
                <w:sz w:val="22"/>
                <w:shd w:fill="auto" w:val="clear"/>
              </w:rPr>
              <w:t xml:space="preserve">² postavljene izolacije. Termoizolacija olu</w:t>
            </w:r>
            <w:r>
              <w:rPr>
                <w:rFonts w:ascii="Times New Roman" w:hAnsi="Times New Roman" w:cs="Times New Roman" w:eastAsia="Times New Roman"/>
                <w:color w:val="000000"/>
                <w:spacing w:val="0"/>
                <w:position w:val="0"/>
                <w:sz w:val="22"/>
                <w:shd w:fill="auto" w:val="clear"/>
              </w:rPr>
              <w:t xml:space="preserve">čnih korita krovova "K1", mineralna tvrdopresovana vuna d=5cm</w:t>
            </w:r>
          </w:p>
        </w:tc>
        <w:tc>
          <w:tcPr>
            <w:tcW w:w="12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8,9 m2</w:t>
            </w:r>
          </w:p>
        </w:tc>
      </w:tr>
      <w:tr>
        <w:trPr>
          <w:trHeight w:val="720" w:hRule="auto"/>
          <w:jc w:val="left"/>
        </w:trPr>
        <w:tc>
          <w:tcPr>
            <w:tcW w:w="6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116</w:t>
            </w:r>
          </w:p>
        </w:tc>
        <w:tc>
          <w:tcPr>
            <w:tcW w:w="23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IZOLATERSKI RADOVI</w:t>
            </w:r>
          </w:p>
        </w:tc>
        <w:tc>
          <w:tcPr>
            <w:tcW w:w="50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Nabavka materijala i postavljanje rezervne hidroizolacije - paropropusne folije na svim pozicijama definisanim projektom i detaljima. Folija se postavlja sa preklopima min 10cm vode</w:t>
            </w:r>
            <w:r>
              <w:rPr>
                <w:rFonts w:ascii="Times New Roman" w:hAnsi="Times New Roman" w:cs="Times New Roman" w:eastAsia="Times New Roman"/>
                <w:color w:val="000000"/>
                <w:spacing w:val="0"/>
                <w:position w:val="0"/>
                <w:sz w:val="22"/>
                <w:shd w:fill="auto" w:val="clear"/>
              </w:rPr>
              <w:t xml:space="preserve">ći računa o horizontalnim preklopima do samog horizontalnog oluka - preko uvodnice u oluk. Folija u sklopu krova iznad ulaznog amfiteatra (dio krovnih površina "K2", se preklapa uz obavezno lijepljenje spojeva zbog malog nagiba krova (16</w:t>
            </w:r>
            <w:r>
              <w:rPr>
                <w:rFonts w:ascii="Times New Roman" w:hAnsi="Times New Roman" w:cs="Times New Roman" w:eastAsia="Times New Roman"/>
                <w:color w:val="000000"/>
                <w:spacing w:val="0"/>
                <w:position w:val="0"/>
                <w:sz w:val="22"/>
                <w:shd w:fill="auto" w:val="clear"/>
              </w:rPr>
              <w:t xml:space="preserve">º). Rezervna hidroizolacija krovova "K1" - paropropusna folija</w:t>
            </w:r>
          </w:p>
        </w:tc>
        <w:tc>
          <w:tcPr>
            <w:tcW w:w="12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1.461,7 m2</w:t>
            </w:r>
          </w:p>
        </w:tc>
      </w:tr>
      <w:tr>
        <w:trPr>
          <w:trHeight w:val="720" w:hRule="auto"/>
          <w:jc w:val="left"/>
        </w:trPr>
        <w:tc>
          <w:tcPr>
            <w:tcW w:w="6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117</w:t>
            </w:r>
          </w:p>
        </w:tc>
        <w:tc>
          <w:tcPr>
            <w:tcW w:w="23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IZOLATERSKI RADOVI</w:t>
            </w:r>
          </w:p>
        </w:tc>
        <w:tc>
          <w:tcPr>
            <w:tcW w:w="50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Rezervna hidroizolacija krovova "K2" - paropropusna folija</w:t>
            </w:r>
          </w:p>
        </w:tc>
        <w:tc>
          <w:tcPr>
            <w:tcW w:w="12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1.754,6 m2</w:t>
            </w:r>
          </w:p>
        </w:tc>
      </w:tr>
      <w:tr>
        <w:trPr>
          <w:trHeight w:val="720" w:hRule="auto"/>
          <w:jc w:val="left"/>
        </w:trPr>
        <w:tc>
          <w:tcPr>
            <w:tcW w:w="6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118</w:t>
            </w:r>
          </w:p>
        </w:tc>
        <w:tc>
          <w:tcPr>
            <w:tcW w:w="23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IZOLATERSKI RADOVI</w:t>
            </w:r>
          </w:p>
        </w:tc>
        <w:tc>
          <w:tcPr>
            <w:tcW w:w="50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Rezervna hidroizolacija krovova "K3" - paropropusna folija</w:t>
            </w:r>
          </w:p>
        </w:tc>
        <w:tc>
          <w:tcPr>
            <w:tcW w:w="12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674,7 m2</w:t>
            </w:r>
          </w:p>
        </w:tc>
      </w:tr>
      <w:tr>
        <w:trPr>
          <w:trHeight w:val="720" w:hRule="auto"/>
          <w:jc w:val="left"/>
        </w:trPr>
        <w:tc>
          <w:tcPr>
            <w:tcW w:w="6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119</w:t>
            </w:r>
          </w:p>
        </w:tc>
        <w:tc>
          <w:tcPr>
            <w:tcW w:w="23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IZOLATARESKI RADOVI</w:t>
            </w:r>
          </w:p>
        </w:tc>
        <w:tc>
          <w:tcPr>
            <w:tcW w:w="50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Rezervna hidroizolacija krovova "K4" - paropropusna folija</w:t>
            </w:r>
          </w:p>
        </w:tc>
        <w:tc>
          <w:tcPr>
            <w:tcW w:w="12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747,1 m2</w:t>
            </w:r>
          </w:p>
        </w:tc>
      </w:tr>
      <w:tr>
        <w:trPr>
          <w:trHeight w:val="720" w:hRule="auto"/>
          <w:jc w:val="left"/>
        </w:trPr>
        <w:tc>
          <w:tcPr>
            <w:tcW w:w="6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120</w:t>
            </w:r>
          </w:p>
        </w:tc>
        <w:tc>
          <w:tcPr>
            <w:tcW w:w="23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IZOLATERSKI RADOVI</w:t>
            </w:r>
          </w:p>
        </w:tc>
        <w:tc>
          <w:tcPr>
            <w:tcW w:w="50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Opsta napomena-Nabavka materijala i postavljanje rezervne hidroizolacije horizontalnih olu</w:t>
            </w:r>
            <w:r>
              <w:rPr>
                <w:rFonts w:ascii="Times New Roman" w:hAnsi="Times New Roman" w:cs="Times New Roman" w:eastAsia="Times New Roman"/>
                <w:color w:val="000000"/>
                <w:spacing w:val="0"/>
                <w:position w:val="0"/>
                <w:sz w:val="22"/>
                <w:shd w:fill="auto" w:val="clear"/>
              </w:rPr>
              <w:t xml:space="preserve">čnih korita od PVC hidroizolacione membrane d=min. 1,5mm sa ojačanjem od staklenog voala "Sikaplan -SGmA 1.5" ili ekvivalent. Postavlja se bez lijepljenja (osim u zonama veze sa vertikalnim olucima) u trakama razvijene širine min. 80cm uključujući pokrivanje čitave okapnice atike, preko oluka do uvodnice u oluk, a u svemu prema projektu / Detalji "D14" i "D17". Obračun po m</w:t>
            </w:r>
            <w:r>
              <w:rPr>
                <w:rFonts w:ascii="Times New Roman" w:hAnsi="Times New Roman" w:cs="Times New Roman" w:eastAsia="Times New Roman"/>
                <w:color w:val="000000"/>
                <w:spacing w:val="0"/>
                <w:position w:val="0"/>
                <w:sz w:val="22"/>
                <w:shd w:fill="auto" w:val="clear"/>
              </w:rPr>
              <w:t xml:space="preserve">² postavljene PVC membrane. Rezervna hidroizolacija olu</w:t>
            </w:r>
            <w:r>
              <w:rPr>
                <w:rFonts w:ascii="Times New Roman" w:hAnsi="Times New Roman" w:cs="Times New Roman" w:eastAsia="Times New Roman"/>
                <w:color w:val="000000"/>
                <w:spacing w:val="0"/>
                <w:position w:val="0"/>
                <w:sz w:val="22"/>
                <w:shd w:fill="auto" w:val="clear"/>
              </w:rPr>
              <w:t xml:space="preserve">čnih korita krovova "K1" - PVC membrana u trakama r.š.=80cm</w:t>
            </w:r>
          </w:p>
        </w:tc>
        <w:tc>
          <w:tcPr>
            <w:tcW w:w="12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135,3 m2</w:t>
            </w:r>
          </w:p>
        </w:tc>
      </w:tr>
      <w:tr>
        <w:trPr>
          <w:trHeight w:val="720" w:hRule="auto"/>
          <w:jc w:val="left"/>
        </w:trPr>
        <w:tc>
          <w:tcPr>
            <w:tcW w:w="6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121</w:t>
            </w:r>
          </w:p>
        </w:tc>
        <w:tc>
          <w:tcPr>
            <w:tcW w:w="23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IZOLATERSKI RADOVI</w:t>
            </w:r>
          </w:p>
        </w:tc>
        <w:tc>
          <w:tcPr>
            <w:tcW w:w="50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Rezervna hidroizolacija olu</w:t>
            </w:r>
            <w:r>
              <w:rPr>
                <w:rFonts w:ascii="Times New Roman" w:hAnsi="Times New Roman" w:cs="Times New Roman" w:eastAsia="Times New Roman"/>
                <w:color w:val="000000"/>
                <w:spacing w:val="0"/>
                <w:position w:val="0"/>
                <w:sz w:val="22"/>
                <w:shd w:fill="auto" w:val="clear"/>
              </w:rPr>
              <w:t xml:space="preserve">čnih korita krovova "K2" - PVC membrana u trakama r.š.=80cm</w:t>
            </w:r>
          </w:p>
        </w:tc>
        <w:tc>
          <w:tcPr>
            <w:tcW w:w="12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93,1 m2</w:t>
            </w:r>
          </w:p>
        </w:tc>
      </w:tr>
      <w:tr>
        <w:trPr>
          <w:trHeight w:val="720" w:hRule="auto"/>
          <w:jc w:val="left"/>
        </w:trPr>
        <w:tc>
          <w:tcPr>
            <w:tcW w:w="6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122</w:t>
            </w:r>
          </w:p>
        </w:tc>
        <w:tc>
          <w:tcPr>
            <w:tcW w:w="23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IZOLATERSKI RADOVI</w:t>
            </w:r>
          </w:p>
        </w:tc>
        <w:tc>
          <w:tcPr>
            <w:tcW w:w="50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Rezervna hidroizolacija olu</w:t>
            </w:r>
            <w:r>
              <w:rPr>
                <w:rFonts w:ascii="Times New Roman" w:hAnsi="Times New Roman" w:cs="Times New Roman" w:eastAsia="Times New Roman"/>
                <w:color w:val="000000"/>
                <w:spacing w:val="0"/>
                <w:position w:val="0"/>
                <w:sz w:val="22"/>
                <w:shd w:fill="auto" w:val="clear"/>
              </w:rPr>
              <w:t xml:space="preserve">čnih korita krovova "K3" - PVC membrana u trakama r.š.=80cm</w:t>
            </w:r>
          </w:p>
        </w:tc>
        <w:tc>
          <w:tcPr>
            <w:tcW w:w="12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64,2 m2</w:t>
            </w:r>
          </w:p>
        </w:tc>
      </w:tr>
      <w:tr>
        <w:trPr>
          <w:trHeight w:val="720" w:hRule="auto"/>
          <w:jc w:val="left"/>
        </w:trPr>
        <w:tc>
          <w:tcPr>
            <w:tcW w:w="6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123</w:t>
            </w:r>
          </w:p>
        </w:tc>
        <w:tc>
          <w:tcPr>
            <w:tcW w:w="23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IZOLATERSKI RADOVI</w:t>
            </w:r>
          </w:p>
        </w:tc>
        <w:tc>
          <w:tcPr>
            <w:tcW w:w="50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Rezervna hidroizolacija olulnih korita krovova "K4" - PVC membrana u trakama r.</w:t>
            </w:r>
            <w:r>
              <w:rPr>
                <w:rFonts w:ascii="Times New Roman" w:hAnsi="Times New Roman" w:cs="Times New Roman" w:eastAsia="Times New Roman"/>
                <w:color w:val="000000"/>
                <w:spacing w:val="0"/>
                <w:position w:val="0"/>
                <w:sz w:val="22"/>
                <w:shd w:fill="auto" w:val="clear"/>
              </w:rPr>
              <w:t xml:space="preserve">š.=80cm</w:t>
            </w:r>
          </w:p>
        </w:tc>
        <w:tc>
          <w:tcPr>
            <w:tcW w:w="12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90,5 m2</w:t>
            </w:r>
          </w:p>
        </w:tc>
      </w:tr>
      <w:tr>
        <w:trPr>
          <w:trHeight w:val="720" w:hRule="auto"/>
          <w:jc w:val="left"/>
        </w:trPr>
        <w:tc>
          <w:tcPr>
            <w:tcW w:w="6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124</w:t>
            </w:r>
          </w:p>
        </w:tc>
        <w:tc>
          <w:tcPr>
            <w:tcW w:w="23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STOLARSKO BRAVARSKI RADOVI</w:t>
            </w:r>
          </w:p>
        </w:tc>
        <w:tc>
          <w:tcPr>
            <w:tcW w:w="50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Nabavka i ugradnja fiksnog krovnog prozora za ravan krov sa svjetlosnom kupolom na pozicijama prethodno uklonjenih postoje</w:t>
            </w:r>
            <w:r>
              <w:rPr>
                <w:rFonts w:ascii="Times New Roman" w:hAnsi="Times New Roman" w:cs="Times New Roman" w:eastAsia="Times New Roman"/>
                <w:color w:val="000000"/>
                <w:spacing w:val="0"/>
                <w:position w:val="0"/>
                <w:sz w:val="22"/>
                <w:shd w:fill="auto" w:val="clear"/>
              </w:rPr>
              <w:t xml:space="preserve">ćih - ravni dio krova u okviru krovnih površina "K1". Prozor / kupola je dimenzija 150x150cm tipa "Velux CFP" i čini je okvir sa ifksnim prozorom i sama pokrovna kupola. Prozor je izrađen od PVC profila u bijeloj boji sa ispunom od polistirena. Zastakljenje je termopan staklenim paketom 4+14,5+6 (gornje staklo je sigurnosno pamplex 3.3.1). Kupola je izrađena od polikarbonata. Toplotna provodljivost proizvoda je max 0,72 W/m</w:t>
            </w:r>
            <w:r>
              <w:rPr>
                <w:rFonts w:ascii="Times New Roman" w:hAnsi="Times New Roman" w:cs="Times New Roman" w:eastAsia="Times New Roman"/>
                <w:color w:val="000000"/>
                <w:spacing w:val="0"/>
                <w:position w:val="0"/>
                <w:sz w:val="22"/>
                <w:shd w:fill="auto" w:val="clear"/>
              </w:rPr>
              <w:t xml:space="preserve">²K (prema EN 1873). Pozicija uklju</w:t>
            </w:r>
            <w:r>
              <w:rPr>
                <w:rFonts w:ascii="Times New Roman" w:hAnsi="Times New Roman" w:cs="Times New Roman" w:eastAsia="Times New Roman"/>
                <w:color w:val="000000"/>
                <w:spacing w:val="0"/>
                <w:position w:val="0"/>
                <w:sz w:val="22"/>
                <w:shd w:fill="auto" w:val="clear"/>
              </w:rPr>
              <w:t xml:space="preserve">čuje sav prateći rad i materijal kao i izradu tipskog nadvišenja do dobijanja visine iznad krovnog pokrivača (cca 60cm od kote MK) radi izrade opšava spoja prozora i krovnog pokrivača - ravnog falcovanog lima. Obracun po komadu ugradjene kupole</w:t>
            </w:r>
          </w:p>
        </w:tc>
        <w:tc>
          <w:tcPr>
            <w:tcW w:w="12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10 kom</w:t>
            </w:r>
          </w:p>
        </w:tc>
      </w:tr>
      <w:tr>
        <w:trPr>
          <w:trHeight w:val="720" w:hRule="auto"/>
          <w:jc w:val="left"/>
        </w:trPr>
        <w:tc>
          <w:tcPr>
            <w:tcW w:w="6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125</w:t>
            </w:r>
          </w:p>
        </w:tc>
        <w:tc>
          <w:tcPr>
            <w:tcW w:w="23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STOLARSKO-BRAVARSKI RADOVI</w:t>
            </w:r>
          </w:p>
        </w:tc>
        <w:tc>
          <w:tcPr>
            <w:tcW w:w="50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Opsta napomena-Nabavka i ugradnja tipskog krovnog prozora predvidjenog za izlazak na krov iz tavanskog prostoraProzor/izlaz na krov je tipa Veluz GVT 103 ili ekvivalent dimenzija 54x83 cm sa bocnim vanjskim otvaranjem i tri ventilacione pozicije.Prozor/izlaz na krov je namijenjen za nesrtambene tavanske prostore,cini ga komplet prozor sa integrisanom krovnom opsivkom. Okvir i opsivka su izgrasdjeni od poliurerana. Prozori/izlazi na krov se izvode na pozicijama postojecih -prethodno uklonjrnih u unaprijed izvedenu i prilagodjenu potkonstrukciju izmedju drvenih grednih nosaca, a prema projektu.Pozicija ukljucuje sav prateci rad i materijal ,spojna sredstva,prilagodjavanje rasponima izmedju krovnih elemenata,kao i pripadajuci opsav-spoj sa krovnim pokrivacem.Obracun po komadu ugradjenog prozora/izlaza na krov Krovni prozor/izlaz na krov na krovovima K1 dim.54 x 83 cm</w:t>
            </w:r>
          </w:p>
        </w:tc>
        <w:tc>
          <w:tcPr>
            <w:tcW w:w="12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2 kom</w:t>
            </w:r>
          </w:p>
        </w:tc>
      </w:tr>
      <w:tr>
        <w:trPr>
          <w:trHeight w:val="720" w:hRule="auto"/>
          <w:jc w:val="left"/>
        </w:trPr>
        <w:tc>
          <w:tcPr>
            <w:tcW w:w="6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126</w:t>
            </w:r>
          </w:p>
        </w:tc>
        <w:tc>
          <w:tcPr>
            <w:tcW w:w="23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STOLARSKO-BRAVARSKI RADOVI</w:t>
            </w:r>
          </w:p>
        </w:tc>
        <w:tc>
          <w:tcPr>
            <w:tcW w:w="50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Krovni prozor/izlaz na krov na krovovima K2 dim.54x83 cm</w:t>
            </w:r>
          </w:p>
        </w:tc>
        <w:tc>
          <w:tcPr>
            <w:tcW w:w="12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3 kom</w:t>
            </w:r>
          </w:p>
        </w:tc>
      </w:tr>
      <w:tr>
        <w:trPr>
          <w:trHeight w:val="720" w:hRule="auto"/>
          <w:jc w:val="left"/>
        </w:trPr>
        <w:tc>
          <w:tcPr>
            <w:tcW w:w="6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127</w:t>
            </w:r>
          </w:p>
        </w:tc>
        <w:tc>
          <w:tcPr>
            <w:tcW w:w="23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GIPSERSKO-MOLERSKI RADOVI</w:t>
            </w:r>
          </w:p>
        </w:tc>
        <w:tc>
          <w:tcPr>
            <w:tcW w:w="50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Nabavka materijala izrada gips-kartonskih monolitnih plafona na svim pozicijama prethodno uklonjenih plafonskih obloga od drevene lamperije u okviru ulaznog amfiteatra-dio ispod krovnih povrsina K2.Plafon se izradjuje od gips -kartonskih tabli d=1,25 cm preko metalne objesene potkonstrukcije u svemu prema specifikaciji i upustvu proizvodjaca.Potkonstrukcija -visilice se fiksiraju za unaprijed zamijenjene drvene krovne grede neposredno ispod postojecih glavnih grednih nosaca.-I profila.Plafon se izvodi u geometriji postojeceg ,a prema frafickim prilozima -presjek D-D K2.Pozicija ukljucuje gletovanje spojeva i prelaza na zidove preko bandaz trake ,ostavljanje otvora za kablazu postojece rasvjete i pripreme za finalno gletovanje i bojenje. Obracun po m2 postavljenog plafona.</w:t>
            </w:r>
          </w:p>
        </w:tc>
        <w:tc>
          <w:tcPr>
            <w:tcW w:w="12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251,2 m2</w:t>
            </w:r>
          </w:p>
        </w:tc>
      </w:tr>
      <w:tr>
        <w:trPr>
          <w:trHeight w:val="720" w:hRule="auto"/>
          <w:jc w:val="left"/>
        </w:trPr>
        <w:tc>
          <w:tcPr>
            <w:tcW w:w="6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128</w:t>
            </w:r>
          </w:p>
        </w:tc>
        <w:tc>
          <w:tcPr>
            <w:tcW w:w="23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GIPSERKO-MOLERSKI RADOVI</w:t>
            </w:r>
          </w:p>
        </w:tc>
        <w:tc>
          <w:tcPr>
            <w:tcW w:w="50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Nabavka materijala i saniranje svih sitnijih nepravulnosti, neravnina i pukotina na kontaktnim zonama planiranog plafona i postojecih zidova gletovanjem. Obracun po m1 kontaktne ivice, ukljucujuci sav potreban materijal, alat,skelu i rad</w:t>
            </w:r>
          </w:p>
        </w:tc>
        <w:tc>
          <w:tcPr>
            <w:tcW w:w="12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66 m1</w:t>
            </w:r>
          </w:p>
        </w:tc>
      </w:tr>
      <w:tr>
        <w:trPr>
          <w:trHeight w:val="720" w:hRule="auto"/>
          <w:jc w:val="left"/>
        </w:trPr>
        <w:tc>
          <w:tcPr>
            <w:tcW w:w="6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129</w:t>
            </w:r>
          </w:p>
        </w:tc>
        <w:tc>
          <w:tcPr>
            <w:tcW w:w="23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GISPERSKO-MOLERSKI RADOVI</w:t>
            </w:r>
          </w:p>
        </w:tc>
        <w:tc>
          <w:tcPr>
            <w:tcW w:w="50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Bojenje planiranih monolitnih gips-kartonskin plafona i kontaktnih zona postojecih zidova disperzivnom bojom otpornom na ciscenje hemikalijama i slabim rastvaracima tipa Baumit Divine Optima ili ekvivalent.Sve povrsine koje su predvidjene za bojenje potrebno je prethodno ocistiti, otprasiti i nanijeti odgovarajucu podlogu u jednom sloju, a boju u zavisnosti od upustva proizvodjaca i stanja same povrsine koja se tretira.</w:t>
            </w:r>
          </w:p>
        </w:tc>
        <w:tc>
          <w:tcPr>
            <w:tcW w:w="12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271 m2</w:t>
            </w:r>
          </w:p>
        </w:tc>
      </w:tr>
      <w:tr>
        <w:trPr>
          <w:trHeight w:val="720" w:hRule="auto"/>
          <w:jc w:val="left"/>
        </w:trPr>
        <w:tc>
          <w:tcPr>
            <w:tcW w:w="6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130</w:t>
            </w:r>
          </w:p>
        </w:tc>
        <w:tc>
          <w:tcPr>
            <w:tcW w:w="23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OSTALI RADOVI</w:t>
            </w:r>
          </w:p>
        </w:tc>
        <w:tc>
          <w:tcPr>
            <w:tcW w:w="50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Nabavka i postavljanje prethodno uklonjenog gromobranskog razvoda sa svih krovnih povrsina.Pozicija ukljucuje postavljanje gromobranske FeZn trake dim. presjeka 20x3mm po trasama postojece -prethodno uklonjene , fiksiranje tipskim nosacima na propisnom rastojanju , kao i povezivanje na postojece usponske vodove. Takodje , sve limene opsave i krovne pokrivace je potrebno povezati na isto. Trake se povezuju galvanski u svemu prema pravilima struke. Gromobranski razvod na krovovima K1</w:t>
            </w:r>
          </w:p>
        </w:tc>
        <w:tc>
          <w:tcPr>
            <w:tcW w:w="12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186,1 m1</w:t>
            </w:r>
          </w:p>
        </w:tc>
      </w:tr>
      <w:tr>
        <w:trPr>
          <w:trHeight w:val="720" w:hRule="auto"/>
          <w:jc w:val="left"/>
        </w:trPr>
        <w:tc>
          <w:tcPr>
            <w:tcW w:w="6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131</w:t>
            </w:r>
          </w:p>
        </w:tc>
        <w:tc>
          <w:tcPr>
            <w:tcW w:w="23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OSTALI RADOVI</w:t>
            </w:r>
          </w:p>
        </w:tc>
        <w:tc>
          <w:tcPr>
            <w:tcW w:w="50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Gromobranski razvod na krovovima K2</w:t>
            </w:r>
          </w:p>
        </w:tc>
        <w:tc>
          <w:tcPr>
            <w:tcW w:w="12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100,6 m1</w:t>
            </w:r>
          </w:p>
        </w:tc>
      </w:tr>
      <w:tr>
        <w:trPr>
          <w:trHeight w:val="720" w:hRule="auto"/>
          <w:jc w:val="left"/>
        </w:trPr>
        <w:tc>
          <w:tcPr>
            <w:tcW w:w="6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132</w:t>
            </w:r>
          </w:p>
        </w:tc>
        <w:tc>
          <w:tcPr>
            <w:tcW w:w="23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OSTALI RADOVI</w:t>
            </w:r>
          </w:p>
        </w:tc>
        <w:tc>
          <w:tcPr>
            <w:tcW w:w="50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Gromobranski razvod na krovovima K3</w:t>
            </w:r>
          </w:p>
        </w:tc>
        <w:tc>
          <w:tcPr>
            <w:tcW w:w="12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117,3 m1</w:t>
            </w:r>
          </w:p>
        </w:tc>
      </w:tr>
      <w:tr>
        <w:trPr>
          <w:trHeight w:val="720" w:hRule="auto"/>
          <w:jc w:val="left"/>
        </w:trPr>
        <w:tc>
          <w:tcPr>
            <w:tcW w:w="6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133</w:t>
            </w:r>
          </w:p>
        </w:tc>
        <w:tc>
          <w:tcPr>
            <w:tcW w:w="23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OSTALI RADOVI</w:t>
            </w:r>
          </w:p>
        </w:tc>
        <w:tc>
          <w:tcPr>
            <w:tcW w:w="50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Gromobranski razvod na krovovima K4</w:t>
            </w:r>
          </w:p>
        </w:tc>
        <w:tc>
          <w:tcPr>
            <w:tcW w:w="12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105 m1</w:t>
            </w:r>
          </w:p>
        </w:tc>
      </w:tr>
      <w:tr>
        <w:trPr>
          <w:trHeight w:val="720" w:hRule="auto"/>
          <w:jc w:val="left"/>
        </w:trPr>
        <w:tc>
          <w:tcPr>
            <w:tcW w:w="6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134</w:t>
            </w:r>
          </w:p>
        </w:tc>
        <w:tc>
          <w:tcPr>
            <w:tcW w:w="23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OSTALI RADOVI</w:t>
            </w:r>
          </w:p>
        </w:tc>
        <w:tc>
          <w:tcPr>
            <w:tcW w:w="50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Nabavka prateceg materijala i vracanje prethodno privremeno uklonjenih svjetiljki na iste pozicije u okviru planiranog gips-kartonskog monolitnog plafona iznad ulaznog amfiteatra. Pozicija ukljucuje sav prateci elektromaterijal, spojna sredstva i sitni nespecifirani materijal. Obracun po komadu ugradjene svjetiljke -reflektorske sine sa refloktorima.</w:t>
            </w:r>
          </w:p>
        </w:tc>
        <w:tc>
          <w:tcPr>
            <w:tcW w:w="12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 kom</w:t>
            </w:r>
          </w:p>
        </w:tc>
      </w:tr>
      <w:tr>
        <w:trPr>
          <w:trHeight w:val="720" w:hRule="auto"/>
          <w:jc w:val="left"/>
        </w:trPr>
        <w:tc>
          <w:tcPr>
            <w:tcW w:w="6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135</w:t>
            </w:r>
          </w:p>
        </w:tc>
        <w:tc>
          <w:tcPr>
            <w:tcW w:w="23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OSTALI RADOVI</w:t>
            </w:r>
          </w:p>
        </w:tc>
        <w:tc>
          <w:tcPr>
            <w:tcW w:w="50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Nabavka materijala i saniranje postojecih gusanih olucnih vertikala Ø 150 mm u nivou prizemlja -prosjecna visina vertikale je 2m od nivoa tla. Gusane olucne vertikale je potrebno prethodno ocistiti, ostrugati i prebrusiti do uklanjanja naslaga boje-nije obavezujuce uklanjanje boje do metala, vec samo do prvog stabilnog sloja postojece boje. Vertikala se boji poliuretanskom bijelom bojom u dva sloja valjkom odgovarajuce dimenzije.Pozicija ukljucuje sav prateci rad i materijal. Obracun po komadu sanirane vertikale. Olucne vertikale sa krovnih povrsina K1</w:t>
            </w:r>
          </w:p>
        </w:tc>
        <w:tc>
          <w:tcPr>
            <w:tcW w:w="12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15 kom</w:t>
            </w:r>
          </w:p>
        </w:tc>
      </w:tr>
      <w:tr>
        <w:trPr>
          <w:trHeight w:val="720" w:hRule="auto"/>
          <w:jc w:val="left"/>
        </w:trPr>
        <w:tc>
          <w:tcPr>
            <w:tcW w:w="6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136</w:t>
            </w:r>
          </w:p>
        </w:tc>
        <w:tc>
          <w:tcPr>
            <w:tcW w:w="23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OSTALI RADOVI</w:t>
            </w:r>
          </w:p>
        </w:tc>
        <w:tc>
          <w:tcPr>
            <w:tcW w:w="50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Olucne vertikale sa krovnih povrsina K2</w:t>
            </w:r>
          </w:p>
        </w:tc>
        <w:tc>
          <w:tcPr>
            <w:tcW w:w="12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10 kom</w:t>
            </w:r>
          </w:p>
        </w:tc>
      </w:tr>
      <w:tr>
        <w:trPr>
          <w:trHeight w:val="720" w:hRule="auto"/>
          <w:jc w:val="left"/>
        </w:trPr>
        <w:tc>
          <w:tcPr>
            <w:tcW w:w="6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137</w:t>
            </w:r>
          </w:p>
        </w:tc>
        <w:tc>
          <w:tcPr>
            <w:tcW w:w="23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OSTALI RADOVI</w:t>
            </w:r>
          </w:p>
        </w:tc>
        <w:tc>
          <w:tcPr>
            <w:tcW w:w="50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Olucne vertikale sa krovnih povrsina K3</w:t>
            </w:r>
          </w:p>
        </w:tc>
        <w:tc>
          <w:tcPr>
            <w:tcW w:w="12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10 kom</w:t>
            </w:r>
          </w:p>
        </w:tc>
      </w:tr>
      <w:tr>
        <w:trPr>
          <w:trHeight w:val="720" w:hRule="auto"/>
          <w:jc w:val="left"/>
        </w:trPr>
        <w:tc>
          <w:tcPr>
            <w:tcW w:w="6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138</w:t>
            </w:r>
          </w:p>
        </w:tc>
        <w:tc>
          <w:tcPr>
            <w:tcW w:w="23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OSTALI RADOVI</w:t>
            </w:r>
          </w:p>
        </w:tc>
        <w:tc>
          <w:tcPr>
            <w:tcW w:w="50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Olucne vertikale sa krovnih povrsina K4</w:t>
            </w:r>
          </w:p>
        </w:tc>
        <w:tc>
          <w:tcPr>
            <w:tcW w:w="12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9 kom</w:t>
            </w:r>
          </w:p>
        </w:tc>
      </w:tr>
      <w:tr>
        <w:trPr>
          <w:trHeight w:val="720" w:hRule="auto"/>
          <w:jc w:val="left"/>
        </w:trPr>
        <w:tc>
          <w:tcPr>
            <w:tcW w:w="6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139</w:t>
            </w:r>
          </w:p>
        </w:tc>
        <w:tc>
          <w:tcPr>
            <w:tcW w:w="23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OSTALI RADOVI</w:t>
            </w:r>
          </w:p>
        </w:tc>
        <w:tc>
          <w:tcPr>
            <w:tcW w:w="50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Ponovna ugradnja prethodno uklonjenih lamela drvene lamperije -plafonska obloga u hodnicima Bloka C.Pozicija ukljucuje vracanje prethodno uklonjenih i obiljezenih lamela lamperije na iste pozicije, postavljanje prelaznih -ugaonih drvenih lajsni, kao i nabavku, obradu i ugradnju novih lamela i lajsni -zamjena ostecenih.Finalna obrada drveta je u skladu sa postojecom-osvjezavanje toniranim sadolinom ili ekvivalent. Obracun po m2 ponovo ugradjene lamperije</w:t>
            </w:r>
          </w:p>
        </w:tc>
        <w:tc>
          <w:tcPr>
            <w:tcW w:w="12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92,4 m2</w:t>
            </w:r>
          </w:p>
        </w:tc>
      </w:tr>
      <w:tr>
        <w:trPr>
          <w:trHeight w:val="720" w:hRule="auto"/>
          <w:jc w:val="left"/>
        </w:trPr>
        <w:tc>
          <w:tcPr>
            <w:tcW w:w="6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140</w:t>
            </w:r>
          </w:p>
        </w:tc>
        <w:tc>
          <w:tcPr>
            <w:tcW w:w="235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OSTALI RADOVI</w:t>
            </w:r>
          </w:p>
        </w:tc>
        <w:tc>
          <w:tcPr>
            <w:tcW w:w="50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Zavrsno grubo i fino ciscenje objekta i skolskog dvorista na dijelu na kom su vrsene intervencije, sa odvozenjem sitnog suta na pogodnu deponiju do 15 km udaljenosti. NAPOMENA-Odvoz suta od rusenja i demontaze je posebna stavka i ne ulazi u zavrsno ciscenje. Obracun pausalno</w:t>
            </w:r>
          </w:p>
        </w:tc>
        <w:tc>
          <w:tcPr>
            <w:tcW w:w="12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35"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 pausal</w:t>
            </w:r>
          </w:p>
        </w:tc>
      </w:tr>
    </w:tbl>
    <w:p>
      <w:pPr>
        <w:spacing w:before="0" w:after="0" w:line="276"/>
        <w:ind w:right="0" w:left="0" w:firstLine="0"/>
        <w:jc w:val="both"/>
        <w:rPr>
          <w:rFonts w:ascii="Times New Roman" w:hAnsi="Times New Roman" w:cs="Times New Roman" w:eastAsia="Times New Roman"/>
          <w:color w:val="000000"/>
          <w:spacing w:val="0"/>
          <w:position w:val="0"/>
          <w:sz w:val="20"/>
          <w:shd w:fill="auto" w:val="clear"/>
        </w:rPr>
      </w:pPr>
    </w:p>
    <w:p>
      <w:pPr>
        <w:spacing w:before="0" w:after="0" w:line="276"/>
        <w:ind w:right="0" w:left="0" w:firstLine="0"/>
        <w:jc w:val="both"/>
        <w:rPr>
          <w:rFonts w:ascii="Times New Roman" w:hAnsi="Times New Roman" w:cs="Times New Roman" w:eastAsia="Times New Roman"/>
          <w:color w:val="000000"/>
          <w:spacing w:val="0"/>
          <w:position w:val="0"/>
          <w:sz w:val="20"/>
          <w:shd w:fill="auto" w:val="clear"/>
        </w:rPr>
      </w:pPr>
    </w:p>
    <w:p>
      <w:pPr>
        <w:numPr>
          <w:ilvl w:val="0"/>
          <w:numId w:val="293"/>
        </w:numPr>
        <w:spacing w:before="0" w:after="0" w:line="276"/>
        <w:ind w:right="0" w:left="720" w:hanging="360"/>
        <w:jc w:val="both"/>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b/>
          <w:color w:val="000000"/>
          <w:spacing w:val="0"/>
          <w:position w:val="0"/>
          <w:sz w:val="20"/>
          <w:shd w:fill="auto" w:val="clear"/>
        </w:rPr>
        <w:t xml:space="preserve">Ta</w:t>
      </w:r>
      <w:r>
        <w:rPr>
          <w:rFonts w:ascii="Times New Roman" w:hAnsi="Times New Roman" w:cs="Times New Roman" w:eastAsia="Times New Roman"/>
          <w:b/>
          <w:color w:val="000000"/>
          <w:spacing w:val="0"/>
          <w:position w:val="0"/>
          <w:sz w:val="20"/>
          <w:shd w:fill="auto" w:val="clear"/>
        </w:rPr>
        <w:t xml:space="preserve">čka 9 Tenderske dokumentacije: NAČIN, MJESTO I VRIJEME PODNOŠENJA PONUDA I OTVARANJA PONUDA</w:t>
      </w:r>
      <w:r>
        <w:rPr>
          <w:rFonts w:ascii="Times New Roman" w:hAnsi="Times New Roman" w:cs="Times New Roman" w:eastAsia="Times New Roman"/>
          <w:color w:val="000000"/>
          <w:spacing w:val="0"/>
          <w:position w:val="0"/>
          <w:sz w:val="20"/>
          <w:shd w:fill="auto" w:val="clear"/>
        </w:rPr>
        <w:t xml:space="preserve"> mijenja se i glasi: </w:t>
      </w:r>
    </w:p>
    <w:p>
      <w:pPr>
        <w:spacing w:before="0" w:after="0" w:line="276"/>
        <w:ind w:right="0" w:left="0" w:firstLine="0"/>
        <w:jc w:val="both"/>
        <w:rPr>
          <w:rFonts w:ascii="Times New Roman" w:hAnsi="Times New Roman" w:cs="Times New Roman" w:eastAsia="Times New Roman"/>
          <w:color w:val="000000"/>
          <w:spacing w:val="0"/>
          <w:position w:val="0"/>
          <w:sz w:val="20"/>
          <w:shd w:fill="auto" w:val="clear"/>
        </w:rPr>
      </w:pPr>
    </w:p>
    <w:p>
      <w:pPr>
        <w:spacing w:before="60" w:after="60" w:line="240"/>
        <w:ind w:right="0" w:left="0" w:firstLine="360"/>
        <w:jc w:val="both"/>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Ponuda se sa</w:t>
      </w:r>
      <w:r>
        <w:rPr>
          <w:rFonts w:ascii="Times New Roman" w:hAnsi="Times New Roman" w:cs="Times New Roman" w:eastAsia="Times New Roman"/>
          <w:color w:val="000000"/>
          <w:spacing w:val="0"/>
          <w:position w:val="0"/>
          <w:sz w:val="20"/>
          <w:shd w:fill="auto" w:val="clear"/>
        </w:rPr>
        <w:t xml:space="preserve">činjava i podnosi u elektronskom obliku putem ESJN, zaključno sa danom   04.04.2024. godine do 14:00 sati.</w:t>
      </w:r>
    </w:p>
    <w:p>
      <w:pPr>
        <w:spacing w:before="0" w:after="0" w:line="240"/>
        <w:ind w:right="0" w:left="0" w:firstLine="283"/>
        <w:jc w:val="both"/>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Otvaranje ponuda odr</w:t>
      </w:r>
      <w:r>
        <w:rPr>
          <w:rFonts w:ascii="Times New Roman" w:hAnsi="Times New Roman" w:cs="Times New Roman" w:eastAsia="Times New Roman"/>
          <w:color w:val="000000"/>
          <w:spacing w:val="0"/>
          <w:position w:val="0"/>
          <w:sz w:val="20"/>
          <w:shd w:fill="auto" w:val="clear"/>
        </w:rPr>
        <w:t xml:space="preserve">žaće se dana  04.04.2024. godine u 14:15 sati. </w:t>
      </w:r>
    </w:p>
    <w:p>
      <w:pPr>
        <w:spacing w:before="60" w:after="60" w:line="240"/>
        <w:ind w:right="0" w:left="0" w:firstLine="283"/>
        <w:jc w:val="both"/>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Izjava privrednog subjekta i garancija ponude podnose se u elektronskom obliku putem ESJN.</w:t>
      </w:r>
    </w:p>
    <w:p>
      <w:pPr>
        <w:spacing w:before="60" w:after="60" w:line="240"/>
        <w:ind w:right="0" w:left="0" w:firstLine="283"/>
        <w:jc w:val="both"/>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Izuzetno ako ponu</w:t>
      </w:r>
      <w:r>
        <w:rPr>
          <w:rFonts w:ascii="Times New Roman" w:hAnsi="Times New Roman" w:cs="Times New Roman" w:eastAsia="Times New Roman"/>
          <w:color w:val="000000"/>
          <w:spacing w:val="0"/>
          <w:position w:val="0"/>
          <w:sz w:val="20"/>
          <w:shd w:fill="auto" w:val="clear"/>
        </w:rPr>
        <w:t xml:space="preserve">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pPr>
        <w:numPr>
          <w:ilvl w:val="0"/>
          <w:numId w:val="298"/>
        </w:numPr>
        <w:spacing w:before="0" w:after="0" w:line="240"/>
        <w:ind w:right="0" w:left="720" w:hanging="360"/>
        <w:jc w:val="both"/>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neposrednim podno</w:t>
      </w:r>
      <w:r>
        <w:rPr>
          <w:rFonts w:ascii="Times New Roman" w:hAnsi="Times New Roman" w:cs="Times New Roman" w:eastAsia="Times New Roman"/>
          <w:color w:val="000000"/>
          <w:spacing w:val="0"/>
          <w:position w:val="0"/>
          <w:sz w:val="20"/>
          <w:shd w:fill="auto" w:val="clear"/>
        </w:rPr>
        <w:t xml:space="preserve">šenjem na arhivi naručioca na adresi ulica </w:t>
      </w:r>
      <w:r>
        <w:rPr>
          <w:rFonts w:ascii="Times New Roman" w:hAnsi="Times New Roman" w:cs="Times New Roman" w:eastAsia="Times New Roman"/>
          <w:i/>
          <w:color w:val="000000"/>
          <w:spacing w:val="0"/>
          <w:position w:val="0"/>
          <w:sz w:val="20"/>
          <w:shd w:fill="FFFFFF" w:val="clear"/>
        </w:rPr>
        <w:t xml:space="preserve">Park bb, 85320 Tivat</w:t>
      </w:r>
    </w:p>
    <w:p>
      <w:pPr>
        <w:numPr>
          <w:ilvl w:val="0"/>
          <w:numId w:val="298"/>
        </w:numPr>
        <w:spacing w:before="0" w:after="0" w:line="240"/>
        <w:ind w:right="0" w:left="720" w:hanging="360"/>
        <w:jc w:val="both"/>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preporu</w:t>
      </w:r>
      <w:r>
        <w:rPr>
          <w:rFonts w:ascii="Times New Roman" w:hAnsi="Times New Roman" w:cs="Times New Roman" w:eastAsia="Times New Roman"/>
          <w:color w:val="000000"/>
          <w:spacing w:val="0"/>
          <w:position w:val="0"/>
          <w:sz w:val="20"/>
          <w:shd w:fill="auto" w:val="clear"/>
        </w:rPr>
        <w:t xml:space="preserve">čenom pošiljkom sa povratnicom na adresi ulica </w:t>
      </w:r>
      <w:r>
        <w:rPr>
          <w:rFonts w:ascii="Times New Roman" w:hAnsi="Times New Roman" w:cs="Times New Roman" w:eastAsia="Times New Roman"/>
          <w:i/>
          <w:color w:val="000000"/>
          <w:spacing w:val="0"/>
          <w:position w:val="0"/>
          <w:sz w:val="20"/>
          <w:shd w:fill="FFFFFF" w:val="clear"/>
        </w:rPr>
        <w:t xml:space="preserve">Park bb, 85320 Tivat</w:t>
      </w:r>
    </w:p>
    <w:p>
      <w:pPr>
        <w:spacing w:before="0" w:after="0" w:line="240"/>
        <w:ind w:right="0" w:left="0" w:firstLine="0"/>
        <w:jc w:val="both"/>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radnim danima od 08:00 do 14:00 </w:t>
      </w:r>
      <w:r>
        <w:rPr>
          <w:rFonts w:ascii="Times New Roman" w:hAnsi="Times New Roman" w:cs="Times New Roman" w:eastAsia="Times New Roman"/>
          <w:color w:val="000000"/>
          <w:spacing w:val="0"/>
          <w:position w:val="0"/>
          <w:sz w:val="20"/>
          <w:shd w:fill="auto" w:val="clear"/>
        </w:rPr>
        <w:t xml:space="preserve">časova, zaključno sa 04.04.2024. godine do 14:00 sati.</w:t>
      </w:r>
    </w:p>
    <w:p>
      <w:pPr>
        <w:spacing w:before="0" w:after="0" w:line="240"/>
        <w:ind w:right="0" w:left="0" w:firstLine="0"/>
        <w:jc w:val="both"/>
        <w:rPr>
          <w:rFonts w:ascii="Times New Roman" w:hAnsi="Times New Roman" w:cs="Times New Roman" w:eastAsia="Times New Roman"/>
          <w:b/>
          <w:i/>
          <w:color w:val="000000"/>
          <w:spacing w:val="0"/>
          <w:position w:val="0"/>
          <w:sz w:val="20"/>
          <w:shd w:fill="auto" w:val="clear"/>
        </w:rPr>
      </w:pPr>
    </w:p>
    <w:p>
      <w:pPr>
        <w:spacing w:before="0" w:after="0" w:line="240"/>
        <w:ind w:right="0" w:left="0" w:firstLine="0"/>
        <w:jc w:val="both"/>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Original garancije ponude u pisanom obliku dostavlja se u koverti, na kojoj se navodi: naziv i sjedi</w:t>
      </w:r>
      <w:r>
        <w:rPr>
          <w:rFonts w:ascii="Times New Roman" w:hAnsi="Times New Roman" w:cs="Times New Roman" w:eastAsia="Times New Roman"/>
          <w:color w:val="000000"/>
          <w:spacing w:val="0"/>
          <w:position w:val="0"/>
          <w:sz w:val="20"/>
          <w:shd w:fill="auto" w:val="clear"/>
        </w:rPr>
        <w:t xml:space="preserve">šte naručioca, broj tenderske dokumentacije za koju se podnosi garancija, naziv, sjedište i adresa ponuđača i naznake "garancija ponude" i "ne otvaraj prije roka za otvaranje ponuda".</w:t>
      </w:r>
    </w:p>
    <w:p>
      <w:pPr>
        <w:spacing w:before="0" w:after="0" w:line="240"/>
        <w:ind w:right="0" w:left="0" w:firstLine="0"/>
        <w:jc w:val="both"/>
        <w:rPr>
          <w:rFonts w:ascii="Times New Roman" w:hAnsi="Times New Roman" w:cs="Times New Roman" w:eastAsia="Times New Roman"/>
          <w:color w:val="000000"/>
          <w:spacing w:val="0"/>
          <w:position w:val="0"/>
          <w:sz w:val="20"/>
          <w:shd w:fill="auto" w:val="clear"/>
        </w:rPr>
      </w:pPr>
    </w:p>
    <w:p>
      <w:pPr>
        <w:spacing w:before="0" w:after="0" w:line="240"/>
        <w:ind w:right="0" w:left="0" w:firstLine="0"/>
        <w:jc w:val="both"/>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Dokazi iz </w:t>
      </w:r>
      <w:r>
        <w:rPr>
          <w:rFonts w:ascii="Times New Roman" w:hAnsi="Times New Roman" w:cs="Times New Roman" w:eastAsia="Times New Roman"/>
          <w:color w:val="000000"/>
          <w:spacing w:val="0"/>
          <w:position w:val="0"/>
          <w:sz w:val="20"/>
          <w:shd w:fill="auto" w:val="clear"/>
        </w:rPr>
        <w:t xml:space="preserve">člana 120 stav 16 tač. 3, 4 i 5  Zakona o javnim nabavkama podnose se putem ESJN u elektronskom obliku ili kao skenirana kopija originala.</w:t>
      </w:r>
    </w:p>
    <w:p>
      <w:pPr>
        <w:spacing w:before="0" w:after="0" w:line="240"/>
        <w:ind w:right="0" w:left="0" w:firstLine="0"/>
        <w:jc w:val="both"/>
        <w:rPr>
          <w:rFonts w:ascii="Times New Roman" w:hAnsi="Times New Roman" w:cs="Times New Roman" w:eastAsia="Times New Roman"/>
          <w:color w:val="000000"/>
          <w:spacing w:val="0"/>
          <w:position w:val="0"/>
          <w:sz w:val="20"/>
          <w:shd w:fill="auto" w:val="clear"/>
        </w:rPr>
      </w:pPr>
    </w:p>
    <w:p>
      <w:pPr>
        <w:spacing w:before="0" w:after="0" w:line="240"/>
        <w:ind w:right="0" w:left="0" w:firstLine="0"/>
        <w:jc w:val="both"/>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    Naru</w:t>
      </w:r>
      <w:r>
        <w:rPr>
          <w:rFonts w:ascii="Times New Roman" w:hAnsi="Times New Roman" w:cs="Times New Roman" w:eastAsia="Times New Roman"/>
          <w:color w:val="000000"/>
          <w:spacing w:val="0"/>
          <w:position w:val="0"/>
          <w:sz w:val="20"/>
          <w:shd w:fill="auto" w:val="clear"/>
        </w:rPr>
        <w:t xml:space="preserve">čilac je  u skladu sa članom 54 stav 1 tačka 1 ZJN rok za podnošenje ponuda u otvorenom postupku javne nabavke odredio u roku  ne kraćem od 15 dana od dana objavljivanja tenderske dokumentacije na portalu javnih nabavki.</w:t>
      </w:r>
    </w:p>
    <w:p>
      <w:pPr>
        <w:spacing w:before="0" w:after="0" w:line="240"/>
        <w:ind w:right="0" w:left="0" w:firstLine="0"/>
        <w:jc w:val="both"/>
        <w:rPr>
          <w:rFonts w:ascii="Times New Roman" w:hAnsi="Times New Roman" w:cs="Times New Roman" w:eastAsia="Times New Roman"/>
          <w:i/>
          <w:color w:val="000000"/>
          <w:spacing w:val="0"/>
          <w:position w:val="0"/>
          <w:sz w:val="20"/>
          <w:shd w:fill="auto" w:val="clear"/>
        </w:rPr>
      </w:pPr>
    </w:p>
    <w:p>
      <w:pPr>
        <w:keepNext w:val="true"/>
        <w:keepLines w:val="true"/>
        <w:spacing w:before="240" w:after="160" w:line="259"/>
        <w:ind w:right="0" w:left="0" w:firstLine="720"/>
        <w:jc w:val="left"/>
        <w:rPr>
          <w:rFonts w:ascii="Times New Roman" w:hAnsi="Times New Roman" w:cs="Times New Roman" w:eastAsia="Times New Roman"/>
          <w:b/>
          <w:color w:val="000000"/>
          <w:spacing w:val="0"/>
          <w:position w:val="0"/>
          <w:sz w:val="20"/>
          <w:shd w:fill="D9D9D9" w:val="clear"/>
        </w:rPr>
      </w:pPr>
      <w:r>
        <w:rPr>
          <w:rFonts w:ascii="Times New Roman" w:hAnsi="Times New Roman" w:cs="Times New Roman" w:eastAsia="Times New Roman"/>
          <w:b/>
          <w:color w:val="000000"/>
          <w:spacing w:val="0"/>
          <w:position w:val="0"/>
          <w:sz w:val="20"/>
          <w:shd w:fill="D9D9D9" w:val="clear"/>
        </w:rPr>
        <w:t xml:space="preserve">UPUTSTVO O PRAVNOM SREDSTVU</w:t>
      </w:r>
    </w:p>
    <w:p>
      <w:pPr>
        <w:tabs>
          <w:tab w:val="left" w:pos="5760" w:leader="none"/>
        </w:tabs>
        <w:spacing w:before="0" w:after="0" w:line="240"/>
        <w:ind w:right="0" w:left="0" w:firstLine="567"/>
        <w:jc w:val="both"/>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Privredni subjekat mo</w:t>
      </w:r>
      <w:r>
        <w:rPr>
          <w:rFonts w:ascii="Times New Roman" w:hAnsi="Times New Roman" w:cs="Times New Roman" w:eastAsia="Times New Roman"/>
          <w:color w:val="000000"/>
          <w:spacing w:val="0"/>
          <w:position w:val="0"/>
          <w:sz w:val="20"/>
          <w:shd w:fill="auto" w:val="clear"/>
        </w:rPr>
        <w:t xml:space="preserve">že da izjavi žalbu protiv ove tenderske dokumentacije Komisiji za zaštitu prava:</w:t>
      </w:r>
    </w:p>
    <w:p>
      <w:pPr>
        <w:spacing w:before="60" w:after="60" w:line="240"/>
        <w:ind w:right="0" w:left="567" w:hanging="283"/>
        <w:jc w:val="both"/>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   1) u roku od 20 dana od dana objavljivanja, odnosno dostavljanja tenderske dokumentacije ili izmjene i dopune tenderske dokumentacije, ako je rok za podno</w:t>
      </w:r>
      <w:r>
        <w:rPr>
          <w:rFonts w:ascii="Times New Roman" w:hAnsi="Times New Roman" w:cs="Times New Roman" w:eastAsia="Times New Roman"/>
          <w:color w:val="000000"/>
          <w:spacing w:val="0"/>
          <w:position w:val="0"/>
          <w:sz w:val="20"/>
          <w:shd w:fill="auto" w:val="clear"/>
        </w:rPr>
        <w:t xml:space="preserve">šenje prijava za kvalifikaciju, odnosno ponuda najmanje 30 dana od dana objavljivanja, odnosno dostavljanja tenderske dokumentacije ili izmjene i dopune tenderske dokumentacije;</w:t>
      </w:r>
    </w:p>
    <w:p>
      <w:pPr>
        <w:spacing w:before="60" w:after="60" w:line="240"/>
        <w:ind w:right="0" w:left="567" w:hanging="283"/>
        <w:jc w:val="both"/>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   2) u roku od deset dana od dana objavljivanja, odnosno dostavljanja tenderske dokumentacije ili izmjene i dopune tenderske dokumentacije, ako je rok za podno</w:t>
      </w:r>
      <w:r>
        <w:rPr>
          <w:rFonts w:ascii="Times New Roman" w:hAnsi="Times New Roman" w:cs="Times New Roman" w:eastAsia="Times New Roman"/>
          <w:color w:val="000000"/>
          <w:spacing w:val="0"/>
          <w:position w:val="0"/>
          <w:sz w:val="20"/>
          <w:shd w:fill="auto" w:val="clear"/>
        </w:rPr>
        <w:t xml:space="preserve">šenje prijava za kvalifikaciju, odnosno ponuda najmanje 15 dana od dana objavljivanja, odnosno dostavljanja tenderske dokumentacije ili izmjene i dopune tenderske dokumentacije;</w:t>
      </w:r>
    </w:p>
    <w:p>
      <w:pPr>
        <w:spacing w:before="60" w:after="60" w:line="240"/>
        <w:ind w:right="0" w:left="567" w:hanging="283"/>
        <w:jc w:val="both"/>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   3) do isteka polovine roka za podno</w:t>
      </w:r>
      <w:r>
        <w:rPr>
          <w:rFonts w:ascii="Times New Roman" w:hAnsi="Times New Roman" w:cs="Times New Roman" w:eastAsia="Times New Roman"/>
          <w:color w:val="000000"/>
          <w:spacing w:val="0"/>
          <w:position w:val="0"/>
          <w:sz w:val="20"/>
          <w:shd w:fill="auto" w:val="clear"/>
        </w:rPr>
        <w:t xml:space="preserve">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pPr>
        <w:tabs>
          <w:tab w:val="left" w:pos="5760" w:leader="none"/>
        </w:tabs>
        <w:spacing w:before="0" w:after="0" w:line="240"/>
        <w:ind w:right="0" w:left="0" w:firstLine="0"/>
        <w:jc w:val="both"/>
        <w:rPr>
          <w:rFonts w:ascii="Times New Roman" w:hAnsi="Times New Roman" w:cs="Times New Roman" w:eastAsia="Times New Roman"/>
          <w:color w:val="000000"/>
          <w:spacing w:val="0"/>
          <w:position w:val="0"/>
          <w:sz w:val="20"/>
          <w:shd w:fill="auto" w:val="clear"/>
        </w:rPr>
      </w:pPr>
    </w:p>
    <w:p>
      <w:pPr>
        <w:spacing w:before="0" w:after="0" w:line="240"/>
        <w:ind w:right="0" w:left="0" w:firstLine="567"/>
        <w:jc w:val="both"/>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Žalba se izjavljuje preko naručioca neposredno putem ESJN-a. Žalba koja nije podnesena na naprijed predviđeni način biće odbijena kao nedozvoljena.</w:t>
      </w:r>
    </w:p>
    <w:p>
      <w:pPr>
        <w:spacing w:before="0" w:after="0" w:line="240"/>
        <w:ind w:right="0" w:left="0" w:firstLine="567"/>
        <w:jc w:val="both"/>
        <w:rPr>
          <w:rFonts w:ascii="Times New Roman" w:hAnsi="Times New Roman" w:cs="Times New Roman" w:eastAsia="Times New Roman"/>
          <w:color w:val="000000"/>
          <w:spacing w:val="0"/>
          <w:position w:val="0"/>
          <w:sz w:val="20"/>
          <w:shd w:fill="auto" w:val="clear"/>
        </w:rPr>
      </w:pPr>
    </w:p>
    <w:p>
      <w:pPr>
        <w:spacing w:before="0" w:after="0" w:line="240"/>
        <w:ind w:right="0" w:left="0" w:firstLine="567"/>
        <w:jc w:val="both"/>
        <w:rPr>
          <w:rFonts w:ascii="Times New Roman" w:hAnsi="Times New Roman" w:cs="Times New Roman" w:eastAsia="Times New Roman"/>
          <w:color w:val="000000"/>
          <w:spacing w:val="0"/>
          <w:position w:val="0"/>
          <w:sz w:val="20"/>
          <w:shd w:fill="FFFF00" w:val="clear"/>
        </w:rPr>
      </w:pPr>
      <w:r>
        <w:rPr>
          <w:rFonts w:ascii="Times New Roman" w:hAnsi="Times New Roman" w:cs="Times New Roman" w:eastAsia="Times New Roman"/>
          <w:color w:val="000000"/>
          <w:spacing w:val="0"/>
          <w:position w:val="0"/>
          <w:sz w:val="20"/>
          <w:shd w:fill="auto" w:val="clear"/>
        </w:rPr>
        <w:t xml:space="preserve">Podnosilac </w:t>
      </w:r>
      <w:r>
        <w:rPr>
          <w:rFonts w:ascii="Times New Roman" w:hAnsi="Times New Roman" w:cs="Times New Roman" w:eastAsia="Times New Roman"/>
          <w:color w:val="000000"/>
          <w:spacing w:val="0"/>
          <w:position w:val="0"/>
          <w:sz w:val="20"/>
          <w:shd w:fill="auto" w:val="clear"/>
        </w:rPr>
        <w:t xml:space="preserve">žalbe je dužan da uz žalbu priloži dokaz o uplati naknade za vođenje postupka u iznosu od 1% od procijenjene vrijednosti javne nabavke, a najviše 20.000,00 eura, na žiro račun Komisije za zaštitu prava broj 530-20240-15 kod NLB Montenegro banke A.D.</w:t>
      </w:r>
    </w:p>
    <w:p>
      <w:pPr>
        <w:tabs>
          <w:tab w:val="left" w:pos="5760" w:leader="none"/>
        </w:tabs>
        <w:spacing w:before="0" w:after="0" w:line="240"/>
        <w:ind w:right="0" w:left="0" w:firstLine="567"/>
        <w:jc w:val="both"/>
        <w:rPr>
          <w:rFonts w:ascii="Times New Roman" w:hAnsi="Times New Roman" w:cs="Times New Roman" w:eastAsia="Times New Roman"/>
          <w:color w:val="000000"/>
          <w:spacing w:val="0"/>
          <w:position w:val="0"/>
          <w:sz w:val="20"/>
          <w:shd w:fill="auto" w:val="clear"/>
        </w:rPr>
      </w:pPr>
    </w:p>
    <w:p>
      <w:pPr>
        <w:tabs>
          <w:tab w:val="left" w:pos="5760" w:leader="none"/>
        </w:tabs>
        <w:spacing w:before="0" w:after="0" w:line="240"/>
        <w:ind w:right="0" w:left="0" w:firstLine="567"/>
        <w:jc w:val="both"/>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Ukoliko je predmet nabavke podijeljen po partijama, a </w:t>
      </w:r>
      <w:r>
        <w:rPr>
          <w:rFonts w:ascii="Times New Roman" w:hAnsi="Times New Roman" w:cs="Times New Roman" w:eastAsia="Times New Roman"/>
          <w:color w:val="000000"/>
          <w:spacing w:val="0"/>
          <w:position w:val="0"/>
          <w:sz w:val="20"/>
          <w:shd w:fill="auto" w:val="clear"/>
        </w:rPr>
        <w:t xml:space="preserve">žalba se odnosi samo na određenu/e partiju/e, naknada se plaća u iznosu 1% od procijenjene vrijednosti javne nabavke te/tih partije/a.</w:t>
      </w:r>
    </w:p>
    <w:p>
      <w:pPr>
        <w:tabs>
          <w:tab w:val="left" w:pos="5760" w:leader="none"/>
        </w:tabs>
        <w:spacing w:before="0" w:after="0" w:line="240"/>
        <w:ind w:right="0" w:left="0" w:firstLine="567"/>
        <w:jc w:val="both"/>
        <w:rPr>
          <w:rFonts w:ascii="Times New Roman" w:hAnsi="Times New Roman" w:cs="Times New Roman" w:eastAsia="Times New Roman"/>
          <w:color w:val="000000"/>
          <w:spacing w:val="0"/>
          <w:position w:val="0"/>
          <w:sz w:val="20"/>
          <w:shd w:fill="auto" w:val="clear"/>
        </w:rPr>
      </w:pPr>
    </w:p>
    <w:p>
      <w:pPr>
        <w:tabs>
          <w:tab w:val="left" w:pos="5760" w:leader="none"/>
        </w:tabs>
        <w:spacing w:before="0" w:after="0" w:line="240"/>
        <w:ind w:right="0" w:left="0" w:firstLine="567"/>
        <w:jc w:val="both"/>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Instrukcije za pla</w:t>
      </w:r>
      <w:r>
        <w:rPr>
          <w:rFonts w:ascii="Times New Roman" w:hAnsi="Times New Roman" w:cs="Times New Roman" w:eastAsia="Times New Roman"/>
          <w:color w:val="000000"/>
          <w:spacing w:val="0"/>
          <w:position w:val="0"/>
          <w:sz w:val="20"/>
          <w:shd w:fill="auto" w:val="clear"/>
        </w:rPr>
        <w:t xml:space="preserve">ćanje naknade za vođenje postupka od strane žalilaca iz inostranstva nalaze se na internet stranici Komisije za zaštitu prava nabavki </w:t>
      </w:r>
      <w:hyperlink xmlns:r="http://schemas.openxmlformats.org/officeDocument/2006/relationships" r:id="docRId0">
        <w:r>
          <w:rPr>
            <w:rFonts w:ascii="Times New Roman" w:hAnsi="Times New Roman" w:cs="Times New Roman" w:eastAsia="Times New Roman"/>
            <w:color w:val="0000FF"/>
            <w:spacing w:val="0"/>
            <w:position w:val="0"/>
            <w:sz w:val="20"/>
            <w:u w:val="single"/>
            <w:shd w:fill="auto" w:val="clear"/>
          </w:rPr>
          <w:t xml:space="preserve">http://www.kontrola-nabavki.me/</w:t>
        </w:r>
      </w:hyperlink>
      <w:r>
        <w:rPr>
          <w:rFonts w:ascii="Times New Roman" w:hAnsi="Times New Roman" w:cs="Times New Roman" w:eastAsia="Times New Roman"/>
          <w:color w:val="000000"/>
          <w:spacing w:val="0"/>
          <w:position w:val="0"/>
          <w:sz w:val="20"/>
          <w:shd w:fill="auto" w:val="clear"/>
        </w:rPr>
        <w:t xml:space="preserve">.“</w:t>
      </w:r>
    </w:p>
    <w:p>
      <w:pPr>
        <w:spacing w:before="0" w:after="200" w:line="276"/>
        <w:ind w:right="0" w:left="0" w:firstLine="0"/>
        <w:jc w:val="right"/>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Komisija za ocjenu i vrednovanje ponuda:</w:t>
      </w:r>
    </w:p>
    <w:p>
      <w:pPr>
        <w:spacing w:before="0" w:after="0" w:line="240"/>
        <w:ind w:right="0" w:left="0" w:firstLine="0"/>
        <w:jc w:val="right"/>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Vladana Kumburovi</w:t>
      </w:r>
      <w:r>
        <w:rPr>
          <w:rFonts w:ascii="Times New Roman" w:hAnsi="Times New Roman" w:cs="Times New Roman" w:eastAsia="Times New Roman"/>
          <w:color w:val="000000"/>
          <w:spacing w:val="0"/>
          <w:position w:val="0"/>
          <w:sz w:val="20"/>
          <w:shd w:fill="auto" w:val="clear"/>
        </w:rPr>
        <w:t xml:space="preserve">ć</w:t>
      </w:r>
    </w:p>
    <w:p>
      <w:pPr>
        <w:spacing w:before="0" w:after="0" w:line="240"/>
        <w:ind w:right="0" w:left="0" w:firstLine="0"/>
        <w:jc w:val="right"/>
        <w:rPr>
          <w:rFonts w:ascii="Times New Roman" w:hAnsi="Times New Roman" w:cs="Times New Roman" w:eastAsia="Times New Roman"/>
          <w:color w:val="000000"/>
          <w:spacing w:val="0"/>
          <w:position w:val="0"/>
          <w:sz w:val="20"/>
          <w:shd w:fill="auto" w:val="clear"/>
        </w:rPr>
      </w:pPr>
    </w:p>
    <w:p>
      <w:pPr>
        <w:spacing w:before="0" w:after="0" w:line="240"/>
        <w:ind w:right="0" w:left="0" w:firstLine="0"/>
        <w:jc w:val="right"/>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Vesna Krivokapi</w:t>
      </w:r>
      <w:r>
        <w:rPr>
          <w:rFonts w:ascii="Times New Roman" w:hAnsi="Times New Roman" w:cs="Times New Roman" w:eastAsia="Times New Roman"/>
          <w:color w:val="000000"/>
          <w:spacing w:val="0"/>
          <w:position w:val="0"/>
          <w:sz w:val="20"/>
          <w:shd w:fill="auto" w:val="clear"/>
        </w:rPr>
        <w:t xml:space="preserve">ć</w:t>
      </w:r>
    </w:p>
    <w:p>
      <w:pPr>
        <w:spacing w:before="0" w:after="0" w:line="240"/>
        <w:ind w:right="0" w:left="0" w:firstLine="0"/>
        <w:jc w:val="right"/>
        <w:rPr>
          <w:rFonts w:ascii="Times New Roman" w:hAnsi="Times New Roman" w:cs="Times New Roman" w:eastAsia="Times New Roman"/>
          <w:color w:val="000000"/>
          <w:spacing w:val="0"/>
          <w:position w:val="0"/>
          <w:sz w:val="20"/>
          <w:shd w:fill="auto" w:val="clear"/>
        </w:rPr>
      </w:pPr>
    </w:p>
    <w:p>
      <w:pPr>
        <w:spacing w:before="0" w:after="0" w:line="240"/>
        <w:ind w:right="0" w:left="0" w:firstLine="0"/>
        <w:jc w:val="right"/>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Radmila Lu</w:t>
      </w:r>
      <w:r>
        <w:rPr>
          <w:rFonts w:ascii="Times New Roman" w:hAnsi="Times New Roman" w:cs="Times New Roman" w:eastAsia="Times New Roman"/>
          <w:color w:val="000000"/>
          <w:spacing w:val="0"/>
          <w:position w:val="0"/>
          <w:sz w:val="20"/>
          <w:shd w:fill="auto" w:val="clear"/>
        </w:rPr>
        <w:t xml:space="preserve">čić</w:t>
      </w:r>
    </w:p>
    <w:p>
      <w:pPr>
        <w:spacing w:before="0" w:after="0" w:line="240"/>
        <w:ind w:right="0" w:left="0" w:firstLine="0"/>
        <w:jc w:val="right"/>
        <w:rPr>
          <w:rFonts w:ascii="Times New Roman" w:hAnsi="Times New Roman" w:cs="Times New Roman" w:eastAsia="Times New Roman"/>
          <w:color w:val="000000"/>
          <w:spacing w:val="0"/>
          <w:position w:val="0"/>
          <w:sz w:val="20"/>
          <w:shd w:fill="auto" w:val="clear"/>
        </w:rPr>
      </w:pPr>
    </w:p>
  </w:body>
</w:document>
</file>

<file path=word/numbering.xml><?xml version="1.0" encoding="utf-8"?>
<w:numbering xmlns:w="http://schemas.openxmlformats.org/wordprocessingml/2006/main">
  <w:abstractNum w:abstractNumId="0">
    <w:lvl w:ilvl="0">
      <w:start w:val="1"/>
      <w:numFmt w:val="bullet"/>
      <w:lvlText w:val="•"/>
    </w:lvl>
  </w:abstractNum>
  <w:abstractNum w:abstractNumId="6">
    <w:lvl w:ilvl="0">
      <w:start w:val="1"/>
      <w:numFmt w:val="bullet"/>
      <w:lvlText w:val="•"/>
    </w:lvl>
  </w:abstractNum>
  <w:abstractNum w:abstractNumId="12">
    <w:lvl w:ilvl="0">
      <w:start w:val="1"/>
      <w:numFmt w:val="bullet"/>
      <w:lvlText w:val="•"/>
    </w:lvl>
  </w:abstractNum>
  <w:num w:numId="6">
    <w:abstractNumId w:val="12"/>
  </w:num>
  <w:num w:numId="293">
    <w:abstractNumId w:val="6"/>
  </w:num>
  <w:num w:numId="298">
    <w:abstractNumId w:val="0"/>
  </w:num>
</w:numbering>
</file>

<file path=word/styles.xml><?xml version="1.0" encoding="utf-8"?>
<w:styles xmlns:w="http://schemas.openxmlformats.org/wordprocessingml/2006/main"/>
</file>

<file path=word/_rels/document.xml.rels><?xml version="1.0" encoding="UTF-8"?><Relationships xmlns="http://schemas.openxmlformats.org/package/2006/relationships"><Relationship TargetMode="External" Target="http://www.kontrola-nabavki.me/" Id="docRId0" Type="http://schemas.openxmlformats.org/officeDocument/2006/relationships/hyperlink" /><Relationship Target="numbering.xml" Id="docRId1" Type="http://schemas.openxmlformats.org/officeDocument/2006/relationships/numbering" /><Relationship Target="styles.xml" Id="docRId2" Type="http://schemas.openxmlformats.org/officeDocument/2006/relationships/styles" /></Relationships>
</file>