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E6DFE" w14:textId="77777777" w:rsidR="0096687D" w:rsidRPr="00A222F1" w:rsidRDefault="006B42E5" w:rsidP="006B42E5">
      <w:pPr>
        <w:jc w:val="center"/>
        <w:rPr>
          <w:rFonts w:ascii="Arial" w:hAnsi="Arial" w:cs="Arial"/>
          <w:b/>
          <w:bCs/>
          <w:lang w:val="sr-Latn-CS"/>
        </w:rPr>
      </w:pPr>
      <w:r w:rsidRPr="00A222F1">
        <w:rPr>
          <w:rFonts w:ascii="Arial" w:hAnsi="Arial" w:cs="Arial"/>
          <w:b/>
          <w:bCs/>
          <w:lang w:val="sr-Latn-CS"/>
        </w:rPr>
        <w:t>PROJEKTNI ZADATAK</w:t>
      </w:r>
    </w:p>
    <w:p w14:paraId="574E9A1D" w14:textId="77777777" w:rsidR="006B42E5" w:rsidRPr="00A222F1" w:rsidRDefault="0054328C" w:rsidP="006B42E5">
      <w:pPr>
        <w:jc w:val="center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 xml:space="preserve">za </w:t>
      </w:r>
      <w:r w:rsidR="006B42E5" w:rsidRPr="00A222F1">
        <w:rPr>
          <w:rFonts w:ascii="Arial" w:hAnsi="Arial" w:cs="Arial"/>
          <w:lang w:val="sr-Latn-CS"/>
        </w:rPr>
        <w:t>izradu Projekta geoloških istraživanja terena i Elaborata o ge</w:t>
      </w:r>
      <w:r w:rsidR="00FD224C" w:rsidRPr="00A222F1">
        <w:rPr>
          <w:rFonts w:ascii="Arial" w:hAnsi="Arial" w:cs="Arial"/>
          <w:lang w:val="sr-Latn-CS"/>
        </w:rPr>
        <w:t>o</w:t>
      </w:r>
      <w:r w:rsidR="006B42E5" w:rsidRPr="00A222F1">
        <w:rPr>
          <w:rFonts w:ascii="Arial" w:hAnsi="Arial" w:cs="Arial"/>
          <w:lang w:val="sr-Latn-CS"/>
        </w:rPr>
        <w:t>loškim svojstvima terena, a sve za potrebe izvođenja 4 kontrolne pijezometarske bušotine na lokalitetu Novog gradskog groblja, na dijelovima katastarskih parcela br. 1348/1, 1348/48 1348/58, 1348/60 KO Dajbabe i dijelu katastarske parcele 7938/1 KO Podgorica III, opština Podgorica</w:t>
      </w:r>
    </w:p>
    <w:p w14:paraId="7D7B3980" w14:textId="77777777" w:rsidR="006B42E5" w:rsidRPr="00A222F1" w:rsidRDefault="006B42E5" w:rsidP="006B42E5">
      <w:pPr>
        <w:jc w:val="center"/>
        <w:rPr>
          <w:rFonts w:ascii="Arial" w:hAnsi="Arial" w:cs="Arial"/>
          <w:lang w:val="sr-Latn-CS"/>
        </w:rPr>
      </w:pPr>
    </w:p>
    <w:p w14:paraId="7B59E413" w14:textId="77777777" w:rsidR="006B42E5" w:rsidRPr="00A222F1" w:rsidRDefault="006B42E5" w:rsidP="006B42E5">
      <w:pPr>
        <w:jc w:val="both"/>
        <w:rPr>
          <w:rFonts w:ascii="Arial" w:hAnsi="Arial" w:cs="Arial"/>
          <w:b/>
          <w:bCs/>
          <w:lang w:val="sr-Latn-CS"/>
        </w:rPr>
      </w:pPr>
      <w:r w:rsidRPr="00A222F1">
        <w:rPr>
          <w:rFonts w:ascii="Arial" w:hAnsi="Arial" w:cs="Arial"/>
          <w:b/>
          <w:bCs/>
          <w:lang w:val="sr-Latn-CS"/>
        </w:rPr>
        <w:t xml:space="preserve">Uvod </w:t>
      </w:r>
    </w:p>
    <w:p w14:paraId="428FA16A" w14:textId="17EC3E86" w:rsidR="006B42E5" w:rsidRPr="00A222F1" w:rsidRDefault="006B42E5" w:rsidP="006B42E5">
      <w:p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>Radi potrebe</w:t>
      </w:r>
      <w:r w:rsidR="00FD224C" w:rsidRPr="00A222F1">
        <w:rPr>
          <w:rFonts w:ascii="Arial" w:hAnsi="Arial" w:cs="Arial"/>
          <w:lang w:val="sr-Latn-CS"/>
        </w:rPr>
        <w:t xml:space="preserve"> praćenja potencijalnih</w:t>
      </w:r>
      <w:r w:rsidRPr="00A222F1">
        <w:rPr>
          <w:rFonts w:ascii="Arial" w:hAnsi="Arial" w:cs="Arial"/>
          <w:lang w:val="sr-Latn-CS"/>
        </w:rPr>
        <w:t xml:space="preserve"> uticaja izgradnje</w:t>
      </w:r>
      <w:r w:rsidR="00FD224C" w:rsidRPr="00A222F1">
        <w:rPr>
          <w:rFonts w:ascii="Arial" w:hAnsi="Arial" w:cs="Arial"/>
          <w:lang w:val="sr-Latn-CS"/>
        </w:rPr>
        <w:t xml:space="preserve"> i funkcionisanja</w:t>
      </w:r>
      <w:r w:rsidRPr="00A222F1">
        <w:rPr>
          <w:rFonts w:ascii="Arial" w:hAnsi="Arial" w:cs="Arial"/>
          <w:lang w:val="sr-Latn-CS"/>
        </w:rPr>
        <w:t xml:space="preserve"> Novog gradskog groblja</w:t>
      </w:r>
      <w:r w:rsidR="00EE2755" w:rsidRPr="00A222F1">
        <w:rPr>
          <w:rFonts w:ascii="Arial" w:hAnsi="Arial" w:cs="Arial"/>
          <w:lang w:val="sr-Latn-CS"/>
        </w:rPr>
        <w:t>, na životnu sredinu, na dijelovima katastarskih parcela br. 1348/1, 1348/48 1348/58, 1348/60 KO Dajbabe i  dijelu katastarske parcele 7938/1 KO Podgorica III, opština Podgorica,</w:t>
      </w:r>
      <w:r w:rsidR="00FD224C" w:rsidRPr="00A222F1">
        <w:rPr>
          <w:rFonts w:ascii="Arial" w:hAnsi="Arial" w:cs="Arial"/>
          <w:lang w:val="sr-Latn-CS"/>
        </w:rPr>
        <w:t xml:space="preserve"> preciznije</w:t>
      </w:r>
      <w:r w:rsidR="00EE2755" w:rsidRPr="00A222F1">
        <w:rPr>
          <w:rFonts w:ascii="Arial" w:hAnsi="Arial" w:cs="Arial"/>
          <w:lang w:val="sr-Latn-CS"/>
        </w:rPr>
        <w:t xml:space="preserve"> praćenja kvaliteta podz</w:t>
      </w:r>
      <w:r w:rsidR="00D30827" w:rsidRPr="00A222F1">
        <w:rPr>
          <w:rFonts w:ascii="Arial" w:hAnsi="Arial" w:cs="Arial"/>
          <w:lang w:val="sr-Latn-CS"/>
        </w:rPr>
        <w:t>e</w:t>
      </w:r>
      <w:r w:rsidR="00EE2755" w:rsidRPr="00A222F1">
        <w:rPr>
          <w:rFonts w:ascii="Arial" w:hAnsi="Arial" w:cs="Arial"/>
          <w:lang w:val="sr-Latn-CS"/>
        </w:rPr>
        <w:t>mnih voda</w:t>
      </w:r>
      <w:r w:rsidR="00A222F1" w:rsidRPr="00A222F1">
        <w:rPr>
          <w:rFonts w:ascii="Arial" w:hAnsi="Arial" w:cs="Arial"/>
          <w:lang w:val="sr-Latn-CS"/>
        </w:rPr>
        <w:t>,</w:t>
      </w:r>
      <w:r w:rsidR="00EE2755" w:rsidRPr="00A222F1">
        <w:rPr>
          <w:rFonts w:ascii="Arial" w:hAnsi="Arial" w:cs="Arial"/>
          <w:lang w:val="sr-Latn-CS"/>
        </w:rPr>
        <w:t xml:space="preserve"> neophodna je izrada</w:t>
      </w:r>
      <w:r w:rsidR="00BE15BC" w:rsidRPr="00A222F1">
        <w:rPr>
          <w:rFonts w:ascii="Arial" w:hAnsi="Arial" w:cs="Arial"/>
          <w:lang w:val="sr-Latn-CS"/>
        </w:rPr>
        <w:t xml:space="preserve"> geoloških podloga</w:t>
      </w:r>
      <w:r w:rsidR="001821F3" w:rsidRPr="00A222F1">
        <w:rPr>
          <w:rFonts w:ascii="Arial" w:hAnsi="Arial" w:cs="Arial"/>
          <w:lang w:val="sr-Latn-CS"/>
        </w:rPr>
        <w:t xml:space="preserve"> i istraživanja koja obuhvataju</w:t>
      </w:r>
      <w:r w:rsidR="00BE15BC" w:rsidRPr="00A222F1">
        <w:rPr>
          <w:rFonts w:ascii="Arial" w:hAnsi="Arial" w:cs="Arial"/>
          <w:lang w:val="sr-Latn-CS"/>
        </w:rPr>
        <w:t xml:space="preserve"> i </w:t>
      </w:r>
      <w:r w:rsidR="001821F3" w:rsidRPr="00A222F1">
        <w:rPr>
          <w:rFonts w:ascii="Arial" w:hAnsi="Arial" w:cs="Arial"/>
          <w:lang w:val="sr-Latn-CS"/>
        </w:rPr>
        <w:t xml:space="preserve">izvođenje </w:t>
      </w:r>
      <w:r w:rsidR="00EE2755" w:rsidRPr="00A222F1">
        <w:rPr>
          <w:rFonts w:ascii="Arial" w:hAnsi="Arial" w:cs="Arial"/>
          <w:lang w:val="sr-Latn-CS"/>
        </w:rPr>
        <w:t>4 (četiri) kontrolne pijezometarske bušotine, od kojih su dvije predviđene uzvodno od groblja i dvije nizvodno (neposredno ispod poslednjeg objekta).</w:t>
      </w:r>
      <w:r w:rsidRPr="00A222F1">
        <w:rPr>
          <w:rFonts w:ascii="Arial" w:hAnsi="Arial" w:cs="Arial"/>
          <w:lang w:val="sr-Latn-CS"/>
        </w:rPr>
        <w:t xml:space="preserve"> </w:t>
      </w:r>
    </w:p>
    <w:p w14:paraId="1B304ABC" w14:textId="77777777" w:rsidR="0058260E" w:rsidRPr="00A222F1" w:rsidRDefault="0058260E" w:rsidP="006B42E5">
      <w:p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b/>
          <w:bCs/>
          <w:lang w:val="sr-Latn-CS"/>
        </w:rPr>
        <w:t>Problematika istraživanja</w:t>
      </w:r>
    </w:p>
    <w:p w14:paraId="26AFBF01" w14:textId="77777777" w:rsidR="0058260E" w:rsidRPr="00A222F1" w:rsidRDefault="0058260E" w:rsidP="004029CD">
      <w:p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 xml:space="preserve">Geološkim istraživanjima neophodno je definisati: </w:t>
      </w:r>
    </w:p>
    <w:p w14:paraId="3F3F3F63" w14:textId="77777777" w:rsidR="0058260E" w:rsidRPr="00A222F1" w:rsidRDefault="0058260E" w:rsidP="004029C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 xml:space="preserve">litofacijalni sastav terena, </w:t>
      </w:r>
    </w:p>
    <w:p w14:paraId="786F9161" w14:textId="77777777" w:rsidR="0058260E" w:rsidRPr="00A222F1" w:rsidRDefault="0058260E" w:rsidP="004029C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 xml:space="preserve">inženjerskogeološki sastav terena, </w:t>
      </w:r>
    </w:p>
    <w:p w14:paraId="6B291CF6" w14:textId="77777777" w:rsidR="0058260E" w:rsidRPr="00A222F1" w:rsidRDefault="0058260E" w:rsidP="004029C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 xml:space="preserve">debljinu glaciofluvijalnih sedimenata i inženjerskogeološke karakteristike, </w:t>
      </w:r>
    </w:p>
    <w:p w14:paraId="23490AC5" w14:textId="77777777" w:rsidR="0058260E" w:rsidRPr="00A222F1" w:rsidRDefault="0058260E" w:rsidP="004029C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>hidrogeološke odlike terena (hidrogeološka svojstva, funkcije, dubina do nivoa podzemnih voda i dr.),</w:t>
      </w:r>
    </w:p>
    <w:p w14:paraId="442EF5B7" w14:textId="77777777" w:rsidR="0058260E" w:rsidRPr="00A222F1" w:rsidRDefault="0058260E" w:rsidP="004029C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>fizičko-mehaničke karakteristike stijenskih masa.</w:t>
      </w:r>
    </w:p>
    <w:p w14:paraId="589558A0" w14:textId="77777777" w:rsidR="0058260E" w:rsidRPr="00A222F1" w:rsidRDefault="0058260E" w:rsidP="006B42E5">
      <w:p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b/>
          <w:bCs/>
          <w:lang w:val="sr-Latn-CS"/>
        </w:rPr>
        <w:t>Vrste i obim istražnih radova</w:t>
      </w:r>
      <w:r w:rsidRPr="00A222F1">
        <w:rPr>
          <w:rFonts w:ascii="Arial" w:hAnsi="Arial" w:cs="Arial"/>
          <w:lang w:val="sr-Latn-CS"/>
        </w:rPr>
        <w:t xml:space="preserve"> </w:t>
      </w:r>
    </w:p>
    <w:p w14:paraId="7475E895" w14:textId="77777777" w:rsidR="004029CD" w:rsidRPr="00A222F1" w:rsidRDefault="0058260E" w:rsidP="006B42E5">
      <w:p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 xml:space="preserve">Projektom je potrebno predvidjeti sve neophodne vrste radova u cilju definisanja svih relevantnih </w:t>
      </w:r>
      <w:r w:rsidR="004029CD" w:rsidRPr="00A222F1">
        <w:rPr>
          <w:rFonts w:ascii="Arial" w:hAnsi="Arial" w:cs="Arial"/>
          <w:lang w:val="sr-Latn-CS"/>
        </w:rPr>
        <w:t xml:space="preserve">hidrogeoloških </w:t>
      </w:r>
      <w:r w:rsidR="00057C2D" w:rsidRPr="00A222F1">
        <w:rPr>
          <w:rFonts w:ascii="Arial" w:hAnsi="Arial" w:cs="Arial"/>
          <w:lang w:val="sr-Latn-CS"/>
        </w:rPr>
        <w:t>i</w:t>
      </w:r>
      <w:r w:rsidR="004029CD" w:rsidRPr="00A222F1">
        <w:rPr>
          <w:rFonts w:ascii="Arial" w:hAnsi="Arial" w:cs="Arial"/>
          <w:lang w:val="sr-Latn-CS"/>
        </w:rPr>
        <w:t xml:space="preserve"> </w:t>
      </w:r>
      <w:r w:rsidRPr="00A222F1">
        <w:rPr>
          <w:rFonts w:ascii="Arial" w:hAnsi="Arial" w:cs="Arial"/>
          <w:lang w:val="sr-Latn-CS"/>
        </w:rPr>
        <w:t>inženjerskogeoloških odlika terena koj</w:t>
      </w:r>
      <w:r w:rsidR="00057C2D" w:rsidRPr="00A222F1">
        <w:rPr>
          <w:rFonts w:ascii="Arial" w:hAnsi="Arial" w:cs="Arial"/>
          <w:lang w:val="sr-Latn-CS"/>
        </w:rPr>
        <w:t>e</w:t>
      </w:r>
      <w:r w:rsidRPr="00A222F1">
        <w:rPr>
          <w:rFonts w:ascii="Arial" w:hAnsi="Arial" w:cs="Arial"/>
          <w:lang w:val="sr-Latn-CS"/>
        </w:rPr>
        <w:t xml:space="preserve"> </w:t>
      </w:r>
      <w:r w:rsidR="00057C2D" w:rsidRPr="00A222F1">
        <w:rPr>
          <w:rFonts w:ascii="Arial" w:hAnsi="Arial" w:cs="Arial"/>
          <w:lang w:val="sr-Latn-CS"/>
        </w:rPr>
        <w:t>su</w:t>
      </w:r>
      <w:r w:rsidRPr="00A222F1">
        <w:rPr>
          <w:rFonts w:ascii="Arial" w:hAnsi="Arial" w:cs="Arial"/>
          <w:lang w:val="sr-Latn-CS"/>
        </w:rPr>
        <w:t xml:space="preserve"> predmet ovog istraživanja. </w:t>
      </w:r>
    </w:p>
    <w:p w14:paraId="6A68A2FF" w14:textId="77777777" w:rsidR="004029CD" w:rsidRPr="00A222F1" w:rsidRDefault="0058260E" w:rsidP="004029C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>inženjerskogeološko i hidrogeološko kartiranje terena</w:t>
      </w:r>
      <w:r w:rsidR="004029CD" w:rsidRPr="00A222F1">
        <w:rPr>
          <w:rFonts w:ascii="Arial" w:hAnsi="Arial" w:cs="Arial"/>
          <w:lang w:val="sr-Latn-CS"/>
        </w:rPr>
        <w:t>,</w:t>
      </w:r>
    </w:p>
    <w:p w14:paraId="4B420F0A" w14:textId="77777777" w:rsidR="004029CD" w:rsidRPr="00A222F1" w:rsidRDefault="00057C2D" w:rsidP="004029C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 xml:space="preserve">izvođenje </w:t>
      </w:r>
      <w:r w:rsidR="004029CD" w:rsidRPr="00A222F1">
        <w:rPr>
          <w:rFonts w:ascii="Arial" w:hAnsi="Arial" w:cs="Arial"/>
          <w:lang w:val="sr-Latn-CS"/>
        </w:rPr>
        <w:t>4 (četiri) kontrolne pijezometarske bušotine</w:t>
      </w:r>
      <w:r w:rsidR="0058260E" w:rsidRPr="00A222F1">
        <w:rPr>
          <w:rFonts w:ascii="Arial" w:hAnsi="Arial" w:cs="Arial"/>
          <w:lang w:val="sr-Latn-CS"/>
        </w:rPr>
        <w:t xml:space="preserve"> prosječne dubine </w:t>
      </w:r>
      <w:r w:rsidR="004029CD" w:rsidRPr="00A222F1">
        <w:rPr>
          <w:rFonts w:ascii="Arial" w:hAnsi="Arial" w:cs="Arial"/>
          <w:lang w:val="sr-Latn-CS"/>
        </w:rPr>
        <w:t>30</w:t>
      </w:r>
      <w:r w:rsidR="0058260E" w:rsidRPr="00A222F1">
        <w:rPr>
          <w:rFonts w:ascii="Arial" w:hAnsi="Arial" w:cs="Arial"/>
          <w:lang w:val="sr-Latn-CS"/>
        </w:rPr>
        <w:t xml:space="preserve"> m,</w:t>
      </w:r>
    </w:p>
    <w:p w14:paraId="4047DCE2" w14:textId="77777777" w:rsidR="004029CD" w:rsidRPr="00A222F1" w:rsidRDefault="0058260E" w:rsidP="004029C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 xml:space="preserve">praćenje režima podzemnih voda, </w:t>
      </w:r>
    </w:p>
    <w:p w14:paraId="1FF1934F" w14:textId="77777777" w:rsidR="00244C25" w:rsidRPr="00A222F1" w:rsidRDefault="00244C25" w:rsidP="004029C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>uzimanje uzoraka sirove vode za fizičko-hemijske i mikrobiološke osnovne analize</w:t>
      </w:r>
      <w:r w:rsidR="0038493E" w:rsidRPr="00A222F1">
        <w:rPr>
          <w:rFonts w:ascii="Arial" w:hAnsi="Arial" w:cs="Arial"/>
          <w:color w:val="00B050"/>
          <w:lang w:val="sr-Latn-CS"/>
        </w:rPr>
        <w:t>,</w:t>
      </w:r>
    </w:p>
    <w:p w14:paraId="11AD02F0" w14:textId="77777777" w:rsidR="004029CD" w:rsidRPr="00A222F1" w:rsidRDefault="0058260E" w:rsidP="004029C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>laboratorijska geomehanička ispitivanja tla,</w:t>
      </w:r>
    </w:p>
    <w:p w14:paraId="35565E5F" w14:textId="77777777" w:rsidR="00BE15BC" w:rsidRPr="00A222F1" w:rsidRDefault="0058260E" w:rsidP="004029C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 xml:space="preserve">obrada podataka. </w:t>
      </w:r>
    </w:p>
    <w:p w14:paraId="4D6F2A4B" w14:textId="77777777" w:rsidR="004029CD" w:rsidRPr="00A222F1" w:rsidRDefault="0058260E" w:rsidP="006B42E5">
      <w:pPr>
        <w:jc w:val="both"/>
        <w:rPr>
          <w:rFonts w:ascii="Arial" w:hAnsi="Arial" w:cs="Arial"/>
          <w:b/>
          <w:bCs/>
          <w:lang w:val="sr-Latn-CS"/>
        </w:rPr>
      </w:pPr>
      <w:r w:rsidRPr="00A222F1">
        <w:rPr>
          <w:rFonts w:ascii="Arial" w:hAnsi="Arial" w:cs="Arial"/>
          <w:b/>
          <w:bCs/>
          <w:lang w:val="sr-Latn-CS"/>
        </w:rPr>
        <w:t xml:space="preserve">Cilj i namjena istraživanja </w:t>
      </w:r>
    </w:p>
    <w:p w14:paraId="3CB65989" w14:textId="41987125" w:rsidR="004029CD" w:rsidRPr="00A222F1" w:rsidRDefault="0058260E" w:rsidP="006B42E5">
      <w:p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 xml:space="preserve">Cilj istraživanja po ovom projektu je definisanje </w:t>
      </w:r>
      <w:r w:rsidR="004029CD" w:rsidRPr="00A222F1">
        <w:rPr>
          <w:rFonts w:ascii="Arial" w:hAnsi="Arial" w:cs="Arial"/>
          <w:lang w:val="sr-Latn-CS"/>
        </w:rPr>
        <w:t xml:space="preserve">hirdogeoloških i </w:t>
      </w:r>
      <w:r w:rsidRPr="00A222F1">
        <w:rPr>
          <w:rFonts w:ascii="Arial" w:hAnsi="Arial" w:cs="Arial"/>
          <w:lang w:val="sr-Latn-CS"/>
        </w:rPr>
        <w:t xml:space="preserve">inženjerskogeoloških odlika terena, </w:t>
      </w:r>
      <w:r w:rsidR="004029CD" w:rsidRPr="00A222F1">
        <w:rPr>
          <w:rFonts w:ascii="Arial" w:hAnsi="Arial" w:cs="Arial"/>
          <w:lang w:val="sr-Latn-CS"/>
        </w:rPr>
        <w:t>a u cilju praćenja kvaliteta podz</w:t>
      </w:r>
      <w:r w:rsidR="00A32003" w:rsidRPr="00A222F1">
        <w:rPr>
          <w:rFonts w:ascii="Arial" w:hAnsi="Arial" w:cs="Arial"/>
          <w:lang w:val="sr-Latn-CS"/>
        </w:rPr>
        <w:t>e</w:t>
      </w:r>
      <w:r w:rsidR="004029CD" w:rsidRPr="00A222F1">
        <w:rPr>
          <w:rFonts w:ascii="Arial" w:hAnsi="Arial" w:cs="Arial"/>
          <w:lang w:val="sr-Latn-CS"/>
        </w:rPr>
        <w:t>mnih voda</w:t>
      </w:r>
      <w:r w:rsidR="004029CD" w:rsidRPr="00A222F1">
        <w:rPr>
          <w:lang w:val="sr-Latn-CS"/>
        </w:rPr>
        <w:t xml:space="preserve"> </w:t>
      </w:r>
      <w:r w:rsidR="004029CD" w:rsidRPr="00A222F1">
        <w:rPr>
          <w:rFonts w:ascii="Arial" w:hAnsi="Arial" w:cs="Arial"/>
          <w:lang w:val="sr-Latn-CS"/>
        </w:rPr>
        <w:t xml:space="preserve"> </w:t>
      </w:r>
      <w:r w:rsidR="00FD224C" w:rsidRPr="00A222F1">
        <w:rPr>
          <w:rFonts w:ascii="Arial" w:hAnsi="Arial" w:cs="Arial"/>
          <w:lang w:val="sr-Latn-CS"/>
        </w:rPr>
        <w:t xml:space="preserve">odnosno </w:t>
      </w:r>
      <w:r w:rsidR="004029CD" w:rsidRPr="00A222F1">
        <w:rPr>
          <w:rFonts w:ascii="Arial" w:hAnsi="Arial" w:cs="Arial"/>
          <w:lang w:val="sr-Latn-CS"/>
        </w:rPr>
        <w:t xml:space="preserve">potrebe </w:t>
      </w:r>
      <w:r w:rsidR="00FD224C" w:rsidRPr="00A222F1">
        <w:rPr>
          <w:rFonts w:ascii="Arial" w:hAnsi="Arial" w:cs="Arial"/>
          <w:lang w:val="sr-Latn-CS"/>
        </w:rPr>
        <w:t>praćenja mogućih</w:t>
      </w:r>
      <w:r w:rsidR="00FD224C" w:rsidRPr="00A222F1">
        <w:rPr>
          <w:rFonts w:ascii="Arial" w:hAnsi="Arial" w:cs="Arial"/>
          <w:color w:val="00B050"/>
          <w:lang w:val="sr-Latn-CS"/>
        </w:rPr>
        <w:t xml:space="preserve"> </w:t>
      </w:r>
      <w:r w:rsidR="004029CD" w:rsidRPr="00A222F1">
        <w:rPr>
          <w:rFonts w:ascii="Arial" w:hAnsi="Arial" w:cs="Arial"/>
          <w:lang w:val="sr-Latn-CS"/>
        </w:rPr>
        <w:t>uticaja izgradnje</w:t>
      </w:r>
      <w:r w:rsidR="00FD224C" w:rsidRPr="00A222F1">
        <w:rPr>
          <w:rFonts w:ascii="Arial" w:hAnsi="Arial" w:cs="Arial"/>
          <w:lang w:val="sr-Latn-CS"/>
        </w:rPr>
        <w:t xml:space="preserve"> i funkcionisanja</w:t>
      </w:r>
      <w:r w:rsidR="004029CD" w:rsidRPr="00A222F1">
        <w:rPr>
          <w:rFonts w:ascii="Arial" w:hAnsi="Arial" w:cs="Arial"/>
          <w:lang w:val="sr-Latn-CS"/>
        </w:rPr>
        <w:t xml:space="preserve"> Novog gradskog groblja na životnu sredinu.</w:t>
      </w:r>
    </w:p>
    <w:p w14:paraId="3A95B1E4" w14:textId="77777777" w:rsidR="00BE15BC" w:rsidRPr="00A222F1" w:rsidRDefault="00BE15BC" w:rsidP="00BE15BC">
      <w:pPr>
        <w:jc w:val="both"/>
        <w:rPr>
          <w:rFonts w:ascii="Arial" w:hAnsi="Arial" w:cs="Arial"/>
          <w:b/>
          <w:bCs/>
          <w:lang w:val="sr-Latn-CS"/>
        </w:rPr>
      </w:pPr>
      <w:r w:rsidRPr="00A222F1">
        <w:rPr>
          <w:rFonts w:ascii="Arial" w:hAnsi="Arial" w:cs="Arial"/>
          <w:b/>
          <w:bCs/>
          <w:lang w:val="sr-Latn-CS"/>
        </w:rPr>
        <w:t>Sadržaj geološke dokumetacije</w:t>
      </w:r>
    </w:p>
    <w:p w14:paraId="1BD6387E" w14:textId="77777777" w:rsidR="00BE15BC" w:rsidRPr="00A222F1" w:rsidRDefault="00BE15BC" w:rsidP="00BE15BC">
      <w:p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>Izvršilac je dužan da uradi PROJEKAT detaljnih geoloških</w:t>
      </w:r>
      <w:r w:rsidR="00057C2D" w:rsidRPr="00A222F1">
        <w:rPr>
          <w:rFonts w:ascii="Arial" w:hAnsi="Arial" w:cs="Arial"/>
          <w:lang w:val="sr-Latn-CS"/>
        </w:rPr>
        <w:t xml:space="preserve"> </w:t>
      </w:r>
      <w:bookmarkStart w:id="0" w:name="_Hlk159841052"/>
      <w:r w:rsidR="00057C2D" w:rsidRPr="00A222F1">
        <w:rPr>
          <w:rFonts w:ascii="Arial" w:hAnsi="Arial" w:cs="Arial"/>
          <w:lang w:val="sr-Latn-CS"/>
        </w:rPr>
        <w:t>(inženjerskogeoloških i hidrogeoloških)</w:t>
      </w:r>
      <w:r w:rsidRPr="00A222F1">
        <w:rPr>
          <w:rFonts w:ascii="Arial" w:hAnsi="Arial" w:cs="Arial"/>
          <w:lang w:val="sr-Latn-CS"/>
        </w:rPr>
        <w:t xml:space="preserve"> </w:t>
      </w:r>
      <w:bookmarkEnd w:id="0"/>
      <w:r w:rsidRPr="00A222F1">
        <w:rPr>
          <w:rFonts w:ascii="Arial" w:hAnsi="Arial" w:cs="Arial"/>
          <w:lang w:val="sr-Latn-CS"/>
        </w:rPr>
        <w:t xml:space="preserve">istraživanja za izradu Elaborata. Izvršilac je dužan da PROJEKAT uradi u skladu </w:t>
      </w:r>
      <w:r w:rsidRPr="00A222F1">
        <w:rPr>
          <w:rFonts w:ascii="Arial" w:hAnsi="Arial" w:cs="Arial"/>
          <w:lang w:val="sr-Latn-CS"/>
        </w:rPr>
        <w:lastRenderedPageBreak/>
        <w:t>sa Zakonom o geološkim istraživanjima („Sl. list RCG“ br. 28/93, 27/94,42/94 i 26/07); i Pravilnikom o izradi PROJEKTA geoloških istraživanja (</w:t>
      </w:r>
      <w:r w:rsidR="001F2F9F" w:rsidRPr="00A222F1">
        <w:rPr>
          <w:rFonts w:ascii="Arial" w:hAnsi="Arial" w:cs="Arial"/>
          <w:lang w:val="sr-Latn-CS"/>
        </w:rPr>
        <w:t>„</w:t>
      </w:r>
      <w:r w:rsidR="00FD224C" w:rsidRPr="00A222F1">
        <w:rPr>
          <w:rFonts w:ascii="Arial" w:hAnsi="Arial" w:cs="Arial"/>
          <w:lang w:val="sr-Latn-CS"/>
        </w:rPr>
        <w:t xml:space="preserve">Sl.list </w:t>
      </w:r>
      <w:r w:rsidRPr="00A222F1">
        <w:rPr>
          <w:rFonts w:ascii="Arial" w:hAnsi="Arial" w:cs="Arial"/>
          <w:lang w:val="sr-Latn-CS"/>
        </w:rPr>
        <w:t>CG</w:t>
      </w:r>
      <w:r w:rsidR="001F2F9F" w:rsidRPr="00A222F1">
        <w:rPr>
          <w:rFonts w:ascii="Arial" w:hAnsi="Arial" w:cs="Arial"/>
          <w:lang w:val="sr-Latn-CS"/>
        </w:rPr>
        <w:t xml:space="preserve">“, </w:t>
      </w:r>
      <w:r w:rsidRPr="00A222F1">
        <w:rPr>
          <w:rFonts w:ascii="Arial" w:hAnsi="Arial" w:cs="Arial"/>
          <w:lang w:val="sr-Latn-CS"/>
        </w:rPr>
        <w:t xml:space="preserve"> </w:t>
      </w:r>
      <w:r w:rsidR="00FD224C" w:rsidRPr="00A222F1">
        <w:rPr>
          <w:rFonts w:ascii="Arial" w:hAnsi="Arial" w:cs="Arial"/>
          <w:lang w:val="sr-Latn-CS"/>
        </w:rPr>
        <w:t xml:space="preserve">br. </w:t>
      </w:r>
      <w:r w:rsidRPr="00A222F1">
        <w:rPr>
          <w:rFonts w:ascii="Arial" w:hAnsi="Arial" w:cs="Arial"/>
          <w:lang w:val="sr-Latn-CS"/>
        </w:rPr>
        <w:t>068</w:t>
      </w:r>
      <w:r w:rsidR="00FD224C" w:rsidRPr="00A222F1">
        <w:rPr>
          <w:rFonts w:ascii="Arial" w:hAnsi="Arial" w:cs="Arial"/>
          <w:lang w:val="sr-Latn-CS"/>
        </w:rPr>
        <w:t>/</w:t>
      </w:r>
      <w:r w:rsidRPr="00A222F1">
        <w:rPr>
          <w:rFonts w:ascii="Arial" w:hAnsi="Arial" w:cs="Arial"/>
          <w:lang w:val="sr-Latn-CS"/>
        </w:rPr>
        <w:t>23).</w:t>
      </w:r>
    </w:p>
    <w:p w14:paraId="04420A40" w14:textId="77777777" w:rsidR="00BE15BC" w:rsidRPr="00A222F1" w:rsidRDefault="00BE15BC" w:rsidP="006B42E5">
      <w:p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>Nakon revizije</w:t>
      </w:r>
      <w:r w:rsidR="00057C2D" w:rsidRPr="00A222F1">
        <w:rPr>
          <w:rFonts w:ascii="Arial" w:hAnsi="Arial" w:cs="Arial"/>
          <w:lang w:val="sr-Latn-CS"/>
        </w:rPr>
        <w:t xml:space="preserve"> koju će imenovati INVESTITOR</w:t>
      </w:r>
      <w:r w:rsidRPr="00A222F1">
        <w:rPr>
          <w:rFonts w:ascii="Arial" w:hAnsi="Arial" w:cs="Arial"/>
          <w:lang w:val="sr-Latn-CS"/>
        </w:rPr>
        <w:t xml:space="preserve"> i ovjere PROJEKTA, Izvršilac je dužan da izvrši terenske istražne radove i da uradi ELABORAT o detaljnim</w:t>
      </w:r>
      <w:r w:rsidR="00057C2D" w:rsidRPr="00A222F1">
        <w:rPr>
          <w:rFonts w:ascii="Arial" w:hAnsi="Arial" w:cs="Arial"/>
          <w:lang w:val="sr-Latn-CS"/>
        </w:rPr>
        <w:t xml:space="preserve"> geološkim (inženjerskogeoloških i hidrogeoloških)</w:t>
      </w:r>
      <w:r w:rsidRPr="00A222F1">
        <w:rPr>
          <w:rFonts w:ascii="Arial" w:hAnsi="Arial" w:cs="Arial"/>
          <w:lang w:val="sr-Latn-CS"/>
        </w:rPr>
        <w:t xml:space="preserve"> istraživanjima terena.</w:t>
      </w:r>
    </w:p>
    <w:p w14:paraId="748FEFDF" w14:textId="77777777" w:rsidR="004029CD" w:rsidRPr="00A222F1" w:rsidRDefault="0058260E" w:rsidP="006B42E5">
      <w:pPr>
        <w:jc w:val="both"/>
        <w:rPr>
          <w:rFonts w:ascii="Arial" w:hAnsi="Arial" w:cs="Arial"/>
          <w:b/>
          <w:bCs/>
          <w:lang w:val="sr-Latn-CS"/>
        </w:rPr>
      </w:pPr>
      <w:bookmarkStart w:id="1" w:name="_Hlk159840740"/>
      <w:r w:rsidRPr="00A222F1">
        <w:rPr>
          <w:rFonts w:ascii="Arial" w:hAnsi="Arial" w:cs="Arial"/>
          <w:b/>
          <w:bCs/>
          <w:lang w:val="sr-Latn-CS"/>
        </w:rPr>
        <w:t xml:space="preserve">Uslovi istraživanja </w:t>
      </w:r>
    </w:p>
    <w:p w14:paraId="50F227CF" w14:textId="77777777" w:rsidR="00057C2D" w:rsidRPr="00A222F1" w:rsidRDefault="0058260E" w:rsidP="006B42E5">
      <w:p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>Pri izradi ovog projekta je moguće koristiti raspoložive podatke i podloge ranijih geoloških istraživanja izvedenih na samoj lokaciji kao i na širem području. Investitor će izvođaču obezbijediti geodetsku podlogu za izradu Projekta i staviti na raspolaganje dostupnu dokumentaciju</w:t>
      </w:r>
      <w:r w:rsidR="004029CD" w:rsidRPr="00A222F1">
        <w:rPr>
          <w:rFonts w:ascii="Arial" w:hAnsi="Arial" w:cs="Arial"/>
          <w:lang w:val="sr-Latn-CS"/>
        </w:rPr>
        <w:t>.</w:t>
      </w:r>
      <w:bookmarkEnd w:id="1"/>
    </w:p>
    <w:p w14:paraId="74EE1C51" w14:textId="77777777" w:rsidR="00057C2D" w:rsidRPr="00A222F1" w:rsidRDefault="00057C2D" w:rsidP="00057C2D">
      <w:pPr>
        <w:jc w:val="both"/>
        <w:rPr>
          <w:rFonts w:ascii="Arial" w:hAnsi="Arial" w:cs="Arial"/>
          <w:b/>
          <w:bCs/>
          <w:lang w:val="sr-Latn-CS"/>
        </w:rPr>
      </w:pPr>
      <w:r w:rsidRPr="00A222F1">
        <w:rPr>
          <w:rFonts w:ascii="Arial" w:hAnsi="Arial" w:cs="Arial"/>
          <w:b/>
          <w:bCs/>
          <w:lang w:val="sr-Latn-CS"/>
        </w:rPr>
        <w:t>Broj primjeraka</w:t>
      </w:r>
    </w:p>
    <w:p w14:paraId="6DC153BF" w14:textId="77777777" w:rsidR="00057C2D" w:rsidRPr="00A222F1" w:rsidRDefault="00057C2D" w:rsidP="00057C2D">
      <w:pPr>
        <w:jc w:val="both"/>
        <w:rPr>
          <w:rFonts w:ascii="Arial" w:hAnsi="Arial" w:cs="Arial"/>
          <w:lang w:val="sr-Latn-CS"/>
        </w:rPr>
      </w:pPr>
      <w:r w:rsidRPr="00A222F1">
        <w:rPr>
          <w:rFonts w:ascii="Arial" w:hAnsi="Arial" w:cs="Arial"/>
          <w:lang w:val="sr-Latn-CS"/>
        </w:rPr>
        <w:t>Projekat i Elaborat uraditi u 3 primjerka u štampanoj i 3 u elektronskoj verziji.</w:t>
      </w:r>
    </w:p>
    <w:p w14:paraId="2CB6BE33" w14:textId="77777777" w:rsidR="0058260E" w:rsidRPr="00A222F1" w:rsidRDefault="0058260E" w:rsidP="006B42E5">
      <w:pPr>
        <w:jc w:val="both"/>
        <w:rPr>
          <w:rFonts w:ascii="Arial" w:hAnsi="Arial" w:cs="Arial"/>
          <w:lang w:val="sr-Latn-CS"/>
        </w:rPr>
      </w:pPr>
    </w:p>
    <w:p w14:paraId="79AB6F15" w14:textId="77777777" w:rsidR="00EE2755" w:rsidRPr="00A222F1" w:rsidRDefault="00EE2755" w:rsidP="006B42E5">
      <w:pPr>
        <w:jc w:val="both"/>
        <w:rPr>
          <w:rFonts w:ascii="Arial" w:hAnsi="Arial" w:cs="Arial"/>
          <w:lang w:val="sr-Latn-CS"/>
        </w:rPr>
      </w:pPr>
    </w:p>
    <w:sectPr w:rsidR="00EE2755" w:rsidRPr="00A222F1" w:rsidSect="00ED3C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32508"/>
    <w:multiLevelType w:val="hybridMultilevel"/>
    <w:tmpl w:val="972AA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25CA7"/>
    <w:multiLevelType w:val="hybridMultilevel"/>
    <w:tmpl w:val="67B04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3C0B"/>
    <w:multiLevelType w:val="hybridMultilevel"/>
    <w:tmpl w:val="88D24FD0"/>
    <w:lvl w:ilvl="0" w:tplc="D8FE06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516118">
    <w:abstractNumId w:val="0"/>
  </w:num>
  <w:num w:numId="2" w16cid:durableId="711736418">
    <w:abstractNumId w:val="1"/>
  </w:num>
  <w:num w:numId="3" w16cid:durableId="63440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2E5"/>
    <w:rsid w:val="00057C2D"/>
    <w:rsid w:val="00067769"/>
    <w:rsid w:val="00165EF3"/>
    <w:rsid w:val="001821F3"/>
    <w:rsid w:val="001F2F9F"/>
    <w:rsid w:val="002252D9"/>
    <w:rsid w:val="00244C25"/>
    <w:rsid w:val="0024536A"/>
    <w:rsid w:val="00256164"/>
    <w:rsid w:val="0028354E"/>
    <w:rsid w:val="002E60E9"/>
    <w:rsid w:val="0038493E"/>
    <w:rsid w:val="004029CD"/>
    <w:rsid w:val="0054328C"/>
    <w:rsid w:val="0058260E"/>
    <w:rsid w:val="00647A56"/>
    <w:rsid w:val="00663215"/>
    <w:rsid w:val="00667971"/>
    <w:rsid w:val="00670172"/>
    <w:rsid w:val="006A7089"/>
    <w:rsid w:val="006B42E5"/>
    <w:rsid w:val="007067C6"/>
    <w:rsid w:val="00764C2C"/>
    <w:rsid w:val="009123A1"/>
    <w:rsid w:val="0096687D"/>
    <w:rsid w:val="00A222F1"/>
    <w:rsid w:val="00A32003"/>
    <w:rsid w:val="00AB198E"/>
    <w:rsid w:val="00BE15BC"/>
    <w:rsid w:val="00D30827"/>
    <w:rsid w:val="00DE4774"/>
    <w:rsid w:val="00E2499A"/>
    <w:rsid w:val="00E6518B"/>
    <w:rsid w:val="00ED3C45"/>
    <w:rsid w:val="00EE2755"/>
    <w:rsid w:val="00FD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70798"/>
  <w15:docId w15:val="{79992DBD-528E-43ED-821C-B920ED81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E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Asus</cp:lastModifiedBy>
  <cp:revision>26</cp:revision>
  <dcterms:created xsi:type="dcterms:W3CDTF">2024-03-04T11:35:00Z</dcterms:created>
  <dcterms:modified xsi:type="dcterms:W3CDTF">2024-03-05T10:35:00Z</dcterms:modified>
</cp:coreProperties>
</file>