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F6E" w:rsidRDefault="00233F6E" w:rsidP="002C543B">
      <w:pPr>
        <w:ind w:left="709" w:hanging="709"/>
      </w:pPr>
      <w:r>
        <w:t>UNIVERZITET CRNE GORE</w:t>
      </w:r>
    </w:p>
    <w:p w:rsidR="00233F6E" w:rsidRDefault="00404203" w:rsidP="00233F6E">
      <w:r>
        <w:t>Broj: 01/14- 11</w:t>
      </w:r>
      <w:r>
        <w:rPr>
          <w:lang w:val="en-GB"/>
        </w:rPr>
        <w:t>1</w:t>
      </w:r>
      <w:r>
        <w:t>/3</w:t>
      </w:r>
    </w:p>
    <w:p w:rsidR="00233F6E" w:rsidRDefault="00393B70" w:rsidP="00233F6E">
      <w:r>
        <w:t>Mjesto i datum: Podgorica, 31</w:t>
      </w:r>
      <w:r w:rsidR="00233F6E">
        <w:t>.10.2023. godine</w:t>
      </w:r>
    </w:p>
    <w:p w:rsidR="00233F6E" w:rsidRDefault="00233F6E" w:rsidP="00233F6E">
      <w:pPr>
        <w:jc w:val="both"/>
      </w:pPr>
      <w:r>
        <w:t>Na osnovu člana 95 Zakona o javnim nabavkama (“Službeni list Crne Gore”, br. 074/19</w:t>
      </w:r>
      <w:r>
        <w:rPr>
          <w:lang w:val="en-GB"/>
        </w:rPr>
        <w:t xml:space="preserve"> </w:t>
      </w:r>
      <w:r>
        <w:t>od 30.12.2019. godine, 003/23 od 10.01.2023. godine, 011/23 od 27.01.2023. godine),</w:t>
      </w:r>
      <w:r>
        <w:rPr>
          <w:lang w:val="en-GB"/>
        </w:rPr>
        <w:t xml:space="preserve"> </w:t>
      </w:r>
      <w:r>
        <w:t xml:space="preserve">UNIVERZITET CRNE GORE </w:t>
      </w:r>
      <w:r>
        <w:rPr>
          <w:lang w:val="en-GB"/>
        </w:rPr>
        <w:t xml:space="preserve">         </w:t>
      </w:r>
      <w:r>
        <w:t>objavljuje</w:t>
      </w:r>
    </w:p>
    <w:p w:rsidR="00233F6E" w:rsidRDefault="00233F6E" w:rsidP="00233F6E">
      <w:pPr>
        <w:jc w:val="center"/>
      </w:pPr>
    </w:p>
    <w:p w:rsidR="00233F6E" w:rsidRDefault="00233F6E" w:rsidP="00233F6E">
      <w:pPr>
        <w:jc w:val="center"/>
      </w:pPr>
      <w:r>
        <w:t>POJAŠNJENJE TENDERSKE DOKUMENTACIJE</w:t>
      </w:r>
    </w:p>
    <w:p w:rsidR="00393B70" w:rsidRDefault="00233F6E" w:rsidP="00393B70">
      <w:pPr>
        <w:jc w:val="both"/>
      </w:pPr>
      <w:r>
        <w:t>broj 01/14- 111/2 od 10.10.2023. godine za otvoreni postupak javne nabavke</w:t>
      </w:r>
      <w:r>
        <w:rPr>
          <w:lang w:val="en-GB"/>
        </w:rPr>
        <w:t xml:space="preserve"> </w:t>
      </w:r>
      <w:r>
        <w:t>enterijerskih radova u holu zgrade tehničkih fakulteta Univerziteta Crne Gore (ponovljeni postupak) - Rektorat (predmet javne nabavke)</w:t>
      </w:r>
    </w:p>
    <w:p w:rsidR="00393B70" w:rsidRDefault="00233F6E" w:rsidP="00393B70">
      <w:pPr>
        <w:jc w:val="both"/>
        <w:rPr>
          <w:lang w:val="en-GB"/>
        </w:rPr>
      </w:pPr>
      <w:r>
        <w:t xml:space="preserve">PITANJE </w:t>
      </w:r>
      <w:r w:rsidR="003B0070">
        <w:rPr>
          <w:lang w:val="en-GB"/>
        </w:rPr>
        <w:t>BROJ 1:</w:t>
      </w:r>
    </w:p>
    <w:p w:rsidR="00033B81" w:rsidRPr="00033B81" w:rsidRDefault="00033B81" w:rsidP="00033B81">
      <w:pPr>
        <w:framePr w:wrap="none" w:vAnchor="page" w:hAnchor="page" w:x="1411" w:y="6256"/>
        <w:widowControl w:val="0"/>
        <w:spacing w:after="0" w:line="180" w:lineRule="exact"/>
        <w:rPr>
          <w:rFonts w:ascii="Calibri" w:eastAsia="Calibri" w:hAnsi="Calibri" w:cs="Calibri"/>
          <w:b/>
          <w:bCs/>
          <w:color w:val="000000"/>
          <w:sz w:val="18"/>
          <w:szCs w:val="18"/>
          <w:lang w:val="sr-Latn-ME" w:eastAsia="sr-Latn-ME"/>
        </w:rPr>
      </w:pPr>
      <w:r w:rsidRPr="00033B81">
        <w:rPr>
          <w:rFonts w:ascii="Calibri" w:eastAsia="Calibri" w:hAnsi="Calibri" w:cs="Calibri"/>
          <w:b/>
          <w:bCs/>
          <w:color w:val="000000"/>
          <w:sz w:val="18"/>
          <w:szCs w:val="18"/>
          <w:lang w:val="sr-Latn-ME" w:eastAsia="sr-Latn-ME"/>
        </w:rPr>
        <w:t>6 USLOVI ZA UČEŠĆE U POSTUPKU I ZAHTJEVI U POGLEDU NAČINA IZVRŠAVANJA PREDMETA NABAVKE</w:t>
      </w:r>
    </w:p>
    <w:p w:rsidR="00033B81" w:rsidRDefault="00033B81" w:rsidP="00393B70">
      <w:pPr>
        <w:jc w:val="both"/>
        <w:rPr>
          <w:lang w:val="en-GB"/>
        </w:rPr>
      </w:pPr>
    </w:p>
    <w:tbl>
      <w:tblPr>
        <w:tblpPr w:leftFromText="180" w:rightFromText="180" w:vertAnchor="text" w:horzAnchor="margin" w:tblpY="-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1579"/>
        <w:gridCol w:w="2750"/>
      </w:tblGrid>
      <w:tr w:rsidR="00033B81" w:rsidRPr="00033B81" w:rsidTr="00033B81">
        <w:trPr>
          <w:trHeight w:hRule="exact" w:val="456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B81" w:rsidRPr="00033B81" w:rsidRDefault="00033B81" w:rsidP="00033B81">
            <w:pPr>
              <w:widowControl w:val="0"/>
              <w:spacing w:after="0" w:line="180" w:lineRule="exact"/>
              <w:rPr>
                <w:rFonts w:ascii="Calibri" w:eastAsia="Calibri" w:hAnsi="Calibri" w:cs="Calibri"/>
                <w:sz w:val="14"/>
                <w:szCs w:val="14"/>
                <w:lang w:val="sr-Latn-ME" w:eastAsia="sr-Latn-ME"/>
              </w:rPr>
            </w:pPr>
            <w:r w:rsidRPr="00033B81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shd w:val="clear" w:color="auto" w:fill="FFFFFF"/>
                <w:lang w:val="sr-Latn-ME" w:eastAsia="sr-Latn-ME"/>
              </w:rPr>
              <w:t>Opis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3B81" w:rsidRPr="00033B81" w:rsidRDefault="00033B81" w:rsidP="00033B81">
            <w:pPr>
              <w:widowControl w:val="0"/>
              <w:spacing w:after="0" w:line="240" w:lineRule="exact"/>
              <w:rPr>
                <w:rFonts w:ascii="Calibri" w:eastAsia="Calibri" w:hAnsi="Calibri" w:cs="Calibri"/>
                <w:sz w:val="14"/>
                <w:szCs w:val="14"/>
                <w:lang w:val="sr-Latn-ME" w:eastAsia="sr-Latn-ME"/>
              </w:rPr>
            </w:pPr>
            <w:r w:rsidRPr="00033B81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shd w:val="clear" w:color="auto" w:fill="FFFFFF"/>
                <w:lang w:val="sr-Latn-ME" w:eastAsia="sr-Latn-ME"/>
              </w:rPr>
              <w:t>Tip uslova /</w:t>
            </w:r>
            <w:r w:rsidRPr="00033B81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shd w:val="clear" w:color="auto" w:fill="FFFFFF"/>
                <w:lang w:val="sr-Latn-ME" w:eastAsia="sr-Latn-ME"/>
              </w:rPr>
              <w:br/>
              <w:t>zahtieva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B81" w:rsidRPr="00033B81" w:rsidRDefault="00033B81" w:rsidP="00033B81">
            <w:pPr>
              <w:widowControl w:val="0"/>
              <w:spacing w:after="0" w:line="170" w:lineRule="exact"/>
              <w:jc w:val="center"/>
              <w:rPr>
                <w:rFonts w:ascii="Calibri" w:eastAsia="Calibri" w:hAnsi="Calibri" w:cs="Calibri"/>
                <w:sz w:val="14"/>
                <w:szCs w:val="14"/>
                <w:lang w:val="sr-Latn-ME" w:eastAsia="sr-Latn-ME"/>
              </w:rPr>
            </w:pPr>
            <w:r w:rsidRPr="00033B81">
              <w:rPr>
                <w:rFonts w:ascii="Times New Roman" w:eastAsia="Calibri" w:hAnsi="Times New Roman" w:cs="Times New Roman"/>
                <w:color w:val="000000"/>
                <w:sz w:val="17"/>
                <w:szCs w:val="17"/>
                <w:shd w:val="clear" w:color="auto" w:fill="FFFFFF"/>
                <w:lang w:val="sr-Latn-ME" w:eastAsia="sr-Latn-ME"/>
              </w:rPr>
              <w:t>PITANJE/ POJASNJENJE</w:t>
            </w:r>
          </w:p>
        </w:tc>
      </w:tr>
      <w:tr w:rsidR="00033B81" w:rsidRPr="00033B81" w:rsidTr="00033B81">
        <w:trPr>
          <w:trHeight w:hRule="exact" w:val="235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3B81" w:rsidRPr="00033B81" w:rsidRDefault="00033B81" w:rsidP="00033B81">
            <w:pPr>
              <w:widowControl w:val="0"/>
              <w:spacing w:after="0" w:line="235" w:lineRule="exact"/>
              <w:rPr>
                <w:rFonts w:ascii="Calibri" w:eastAsia="Calibri" w:hAnsi="Calibri" w:cs="Calibri"/>
                <w:sz w:val="14"/>
                <w:szCs w:val="14"/>
                <w:lang w:val="sr-Latn-ME" w:eastAsia="sr-Latn-ME"/>
              </w:rPr>
            </w:pPr>
            <w:r w:rsidRPr="00033B81">
              <w:rPr>
                <w:rFonts w:ascii="Calibri" w:eastAsia="Calibri" w:hAnsi="Calibri" w:cs="Calibri"/>
                <w:color w:val="000000"/>
                <w:sz w:val="17"/>
                <w:szCs w:val="17"/>
                <w:shd w:val="clear" w:color="auto" w:fill="FFFFFF"/>
                <w:lang w:val="sr-Latn-ME" w:eastAsia="sr-Latn-ME"/>
              </w:rPr>
              <w:t>Iz postupka javne nabavke isključiće se privredni subjekat koji</w:t>
            </w:r>
            <w:r w:rsidRPr="00033B81">
              <w:rPr>
                <w:rFonts w:ascii="Calibri" w:eastAsia="Calibri" w:hAnsi="Calibri" w:cs="Calibri"/>
                <w:color w:val="000000"/>
                <w:sz w:val="17"/>
                <w:szCs w:val="17"/>
                <w:shd w:val="clear" w:color="auto" w:fill="FFFFFF"/>
                <w:lang w:val="sr-Latn-ME" w:eastAsia="sr-Latn-ME"/>
              </w:rPr>
              <w:br/>
              <w:t>je u periodu od tri prethodne godine do isteka roka za</w:t>
            </w:r>
            <w:r w:rsidRPr="00033B81">
              <w:rPr>
                <w:rFonts w:ascii="Calibri" w:eastAsia="Calibri" w:hAnsi="Calibri" w:cs="Calibri"/>
                <w:color w:val="000000"/>
                <w:sz w:val="17"/>
                <w:szCs w:val="17"/>
                <w:shd w:val="clear" w:color="auto" w:fill="FFFFFF"/>
                <w:lang w:val="sr-Latn-ME" w:eastAsia="sr-Latn-ME"/>
              </w:rPr>
              <w:br/>
              <w:t>podnošenje prijava, odnosno ponuda u ranijim postupcima</w:t>
            </w:r>
            <w:r w:rsidRPr="00033B81">
              <w:rPr>
                <w:rFonts w:ascii="Calibri" w:eastAsia="Calibri" w:hAnsi="Calibri" w:cs="Calibri"/>
                <w:color w:val="000000"/>
                <w:sz w:val="17"/>
                <w:szCs w:val="17"/>
                <w:shd w:val="clear" w:color="auto" w:fill="FFFFFF"/>
                <w:lang w:val="sr-Latn-ME" w:eastAsia="sr-Latn-ME"/>
              </w:rPr>
              <w:br/>
              <w:t>javnih nabavki Naručiocu dostavio neistinite podatke koji su</w:t>
            </w:r>
            <w:r w:rsidRPr="00033B81">
              <w:rPr>
                <w:rFonts w:ascii="Calibri" w:eastAsia="Calibri" w:hAnsi="Calibri" w:cs="Calibri"/>
                <w:color w:val="000000"/>
                <w:sz w:val="17"/>
                <w:szCs w:val="17"/>
                <w:shd w:val="clear" w:color="auto" w:fill="FFFFFF"/>
                <w:lang w:val="sr-Latn-ME" w:eastAsia="sr-Latn-ME"/>
              </w:rPr>
              <w:br/>
              <w:t>potrebni za provjeru ispunjenosti uslova za učešće u</w:t>
            </w:r>
            <w:r w:rsidRPr="00033B81">
              <w:rPr>
                <w:rFonts w:ascii="Calibri" w:eastAsia="Calibri" w:hAnsi="Calibri" w:cs="Calibri"/>
                <w:color w:val="000000"/>
                <w:sz w:val="17"/>
                <w:szCs w:val="17"/>
                <w:shd w:val="clear" w:color="auto" w:fill="FFFFFF"/>
                <w:lang w:val="sr-Latn-ME" w:eastAsia="sr-Latn-ME"/>
              </w:rPr>
              <w:br/>
              <w:t>postupku, odnosno nepostojanje osnova za isključenje iz</w:t>
            </w:r>
            <w:r w:rsidRPr="00033B81">
              <w:rPr>
                <w:rFonts w:ascii="Calibri" w:eastAsia="Calibri" w:hAnsi="Calibri" w:cs="Calibri"/>
                <w:color w:val="000000"/>
                <w:sz w:val="17"/>
                <w:szCs w:val="17"/>
                <w:shd w:val="clear" w:color="auto" w:fill="FFFFFF"/>
                <w:lang w:val="sr-Latn-ME" w:eastAsia="sr-Latn-ME"/>
              </w:rPr>
              <w:br/>
              <w:t>postupka ili nije dostavio zahtijevane dokaze.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3B81" w:rsidRPr="00033B81" w:rsidRDefault="00033B81" w:rsidP="00033B81">
            <w:pPr>
              <w:widowControl w:val="0"/>
              <w:spacing w:after="0" w:line="235" w:lineRule="exact"/>
              <w:rPr>
                <w:rFonts w:ascii="Calibri" w:eastAsia="Calibri" w:hAnsi="Calibri" w:cs="Calibri"/>
                <w:sz w:val="14"/>
                <w:szCs w:val="14"/>
                <w:lang w:val="sr-Latn-ME" w:eastAsia="sr-Latn-ME"/>
              </w:rPr>
            </w:pPr>
            <w:r w:rsidRPr="00033B81">
              <w:rPr>
                <w:rFonts w:ascii="Calibri" w:eastAsia="Calibri" w:hAnsi="Calibri" w:cs="Calibri"/>
                <w:color w:val="000000"/>
                <w:sz w:val="17"/>
                <w:szCs w:val="17"/>
                <w:shd w:val="clear" w:color="auto" w:fill="FFFFFF"/>
                <w:lang w:val="sr-Latn-ME" w:eastAsia="sr-Latn-ME"/>
              </w:rPr>
              <w:t>Posebni osnovi za</w:t>
            </w:r>
            <w:r w:rsidRPr="00033B81">
              <w:rPr>
                <w:rFonts w:ascii="Calibri" w:eastAsia="Calibri" w:hAnsi="Calibri" w:cs="Calibri"/>
                <w:color w:val="000000"/>
                <w:sz w:val="17"/>
                <w:szCs w:val="17"/>
                <w:shd w:val="clear" w:color="auto" w:fill="FFFFFF"/>
                <w:lang w:val="sr-Latn-ME" w:eastAsia="sr-Latn-ME"/>
              </w:rPr>
              <w:br/>
              <w:t>isključenje iz</w:t>
            </w:r>
            <w:r w:rsidRPr="00033B81">
              <w:rPr>
                <w:rFonts w:ascii="Calibri" w:eastAsia="Calibri" w:hAnsi="Calibri" w:cs="Calibri"/>
                <w:color w:val="000000"/>
                <w:sz w:val="17"/>
                <w:szCs w:val="17"/>
                <w:shd w:val="clear" w:color="auto" w:fill="FFFFFF"/>
                <w:lang w:val="sr-Latn-ME" w:eastAsia="sr-Latn-ME"/>
              </w:rPr>
              <w:br/>
              <w:t>postupka javne</w:t>
            </w:r>
            <w:r w:rsidRPr="00033B81">
              <w:rPr>
                <w:rFonts w:ascii="Calibri" w:eastAsia="Calibri" w:hAnsi="Calibri" w:cs="Calibri"/>
                <w:color w:val="000000"/>
                <w:sz w:val="17"/>
                <w:szCs w:val="17"/>
                <w:shd w:val="clear" w:color="auto" w:fill="FFFFFF"/>
                <w:lang w:val="sr-Latn-ME" w:eastAsia="sr-Latn-ME"/>
              </w:rPr>
              <w:br/>
              <w:t>nabavke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B81" w:rsidRPr="00033B81" w:rsidRDefault="00033B81" w:rsidP="00033B81">
            <w:pPr>
              <w:widowControl w:val="0"/>
              <w:spacing w:after="0" w:line="230" w:lineRule="exact"/>
              <w:rPr>
                <w:rFonts w:ascii="Calibri" w:eastAsia="Calibri" w:hAnsi="Calibri" w:cs="Calibri"/>
                <w:sz w:val="14"/>
                <w:szCs w:val="14"/>
                <w:lang w:val="sr-Latn-ME" w:eastAsia="sr-Latn-ME"/>
              </w:rPr>
            </w:pPr>
            <w:r w:rsidRPr="00033B81">
              <w:rPr>
                <w:rFonts w:ascii="Times New Roman" w:eastAsia="Calibri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val="sr-Latn-ME" w:eastAsia="sr-Latn-ME"/>
              </w:rPr>
              <w:t>Molimo vas da se predmetni</w:t>
            </w:r>
            <w:r w:rsidRPr="00033B81">
              <w:rPr>
                <w:rFonts w:ascii="Times New Roman" w:eastAsia="Calibri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val="sr-Latn-ME" w:eastAsia="sr-Latn-ME"/>
              </w:rPr>
              <w:br/>
              <w:t xml:space="preserve">zahtjev usaglasi sa </w:t>
            </w:r>
            <w:r w:rsidRPr="00033B81">
              <w:rPr>
                <w:rFonts w:ascii="Times New Roman" w:eastAsia="Calibri" w:hAnsi="Times New Roman" w:cs="Times New Roman"/>
                <w:color w:val="000000"/>
                <w:sz w:val="17"/>
                <w:szCs w:val="17"/>
                <w:shd w:val="clear" w:color="auto" w:fill="FFFFFF"/>
                <w:lang w:val="sr-Latn-ME" w:eastAsia="sr-Latn-ME"/>
              </w:rPr>
              <w:t>Pravilnikom o</w:t>
            </w:r>
            <w:r w:rsidRPr="00033B81">
              <w:rPr>
                <w:rFonts w:ascii="Times New Roman" w:eastAsia="Calibri" w:hAnsi="Times New Roman" w:cs="Times New Roman"/>
                <w:color w:val="000000"/>
                <w:sz w:val="17"/>
                <w:szCs w:val="17"/>
                <w:shd w:val="clear" w:color="auto" w:fill="FFFFFF"/>
                <w:lang w:val="sr-Latn-ME" w:eastAsia="sr-Latn-ME"/>
              </w:rPr>
              <w:br/>
              <w:t>obrascu izjave privrednog subjekta</w:t>
            </w:r>
            <w:r w:rsidRPr="00033B81">
              <w:rPr>
                <w:rFonts w:ascii="Times New Roman" w:eastAsia="Calibri" w:hAnsi="Times New Roman" w:cs="Times New Roman"/>
                <w:color w:val="000000"/>
                <w:sz w:val="17"/>
                <w:szCs w:val="17"/>
                <w:shd w:val="clear" w:color="auto" w:fill="FFFFFF"/>
                <w:lang w:val="sr-Latn-ME" w:eastAsia="sr-Latn-ME"/>
              </w:rPr>
              <w:br/>
              <w:t>("Službeni list Cme Gore", br.</w:t>
            </w:r>
            <w:r w:rsidRPr="00033B81">
              <w:rPr>
                <w:rFonts w:ascii="Times New Roman" w:eastAsia="Calibri" w:hAnsi="Times New Roman" w:cs="Times New Roman"/>
                <w:color w:val="000000"/>
                <w:sz w:val="17"/>
                <w:szCs w:val="17"/>
                <w:shd w:val="clear" w:color="auto" w:fill="FFFFFF"/>
                <w:lang w:val="sr-Latn-ME" w:eastAsia="sr-Latn-ME"/>
              </w:rPr>
              <w:br/>
              <w:t>055/23 od 01.06.2023) i</w:t>
            </w:r>
            <w:r w:rsidRPr="00033B81">
              <w:rPr>
                <w:rFonts w:ascii="Times New Roman" w:eastAsia="Calibri" w:hAnsi="Times New Roman" w:cs="Times New Roman"/>
                <w:color w:val="000000"/>
                <w:sz w:val="17"/>
                <w:szCs w:val="17"/>
                <w:shd w:val="clear" w:color="auto" w:fill="FFFFFF"/>
                <w:lang w:val="sr-Latn-ME" w:eastAsia="sr-Latn-ME"/>
              </w:rPr>
              <w:br/>
              <w:t>Pravilnikom o dopuni Pravilnika o</w:t>
            </w:r>
            <w:r w:rsidRPr="00033B81">
              <w:rPr>
                <w:rFonts w:ascii="Times New Roman" w:eastAsia="Calibri" w:hAnsi="Times New Roman" w:cs="Times New Roman"/>
                <w:color w:val="000000"/>
                <w:sz w:val="17"/>
                <w:szCs w:val="17"/>
                <w:shd w:val="clear" w:color="auto" w:fill="FFFFFF"/>
                <w:lang w:val="sr-Latn-ME" w:eastAsia="sr-Latn-ME"/>
              </w:rPr>
              <w:br/>
              <w:t>obrascu izjave privrednog subjekta</w:t>
            </w:r>
            <w:r w:rsidRPr="00033B81">
              <w:rPr>
                <w:rFonts w:ascii="Times New Roman" w:eastAsia="Calibri" w:hAnsi="Times New Roman" w:cs="Times New Roman"/>
                <w:color w:val="000000"/>
                <w:sz w:val="17"/>
                <w:szCs w:val="17"/>
                <w:shd w:val="clear" w:color="auto" w:fill="FFFFFF"/>
                <w:lang w:val="sr-Latn-ME" w:eastAsia="sr-Latn-ME"/>
              </w:rPr>
              <w:br/>
              <w:t>(„Službeni list Crne Gore“, broj</w:t>
            </w:r>
            <w:r w:rsidRPr="00033B81">
              <w:rPr>
                <w:rFonts w:ascii="Times New Roman" w:eastAsia="Calibri" w:hAnsi="Times New Roman" w:cs="Times New Roman"/>
                <w:color w:val="000000"/>
                <w:sz w:val="17"/>
                <w:szCs w:val="17"/>
                <w:shd w:val="clear" w:color="auto" w:fill="FFFFFF"/>
                <w:lang w:val="sr-Latn-ME" w:eastAsia="sr-Latn-ME"/>
              </w:rPr>
              <w:br/>
              <w:t>83/2023 od 05.09.2023. godine)</w:t>
            </w:r>
          </w:p>
        </w:tc>
      </w:tr>
    </w:tbl>
    <w:p w:rsidR="00033B81" w:rsidRDefault="00033B81" w:rsidP="00393B70">
      <w:pPr>
        <w:jc w:val="both"/>
        <w:rPr>
          <w:lang w:val="en-GB"/>
        </w:rPr>
      </w:pPr>
    </w:p>
    <w:p w:rsidR="002C543B" w:rsidRPr="001B50A9" w:rsidRDefault="00404203" w:rsidP="00393B70">
      <w:pPr>
        <w:jc w:val="both"/>
        <w:rPr>
          <w:b/>
          <w:sz w:val="32"/>
          <w:szCs w:val="32"/>
          <w:lang w:val="en-GB"/>
        </w:rPr>
      </w:pPr>
      <w:r w:rsidRPr="001B50A9">
        <w:rPr>
          <w:b/>
          <w:sz w:val="32"/>
          <w:szCs w:val="32"/>
          <w:lang w:val="en-GB"/>
        </w:rPr>
        <w:t xml:space="preserve">ODGOVOR: </w:t>
      </w:r>
      <w:proofErr w:type="spellStart"/>
      <w:r w:rsidRPr="001B50A9">
        <w:rPr>
          <w:b/>
          <w:sz w:val="32"/>
          <w:szCs w:val="32"/>
          <w:lang w:val="en-GB"/>
        </w:rPr>
        <w:t>Poštovani</w:t>
      </w:r>
      <w:proofErr w:type="spellEnd"/>
      <w:r w:rsidRPr="001B50A9">
        <w:rPr>
          <w:b/>
          <w:sz w:val="32"/>
          <w:szCs w:val="32"/>
          <w:lang w:val="en-GB"/>
        </w:rPr>
        <w:t xml:space="preserve"> </w:t>
      </w:r>
      <w:proofErr w:type="spellStart"/>
      <w:proofErr w:type="gramStart"/>
      <w:r w:rsidRPr="001B50A9">
        <w:rPr>
          <w:b/>
          <w:sz w:val="32"/>
          <w:szCs w:val="32"/>
          <w:lang w:val="en-GB"/>
        </w:rPr>
        <w:t>na</w:t>
      </w:r>
      <w:proofErr w:type="spellEnd"/>
      <w:proofErr w:type="gramEnd"/>
      <w:r w:rsidRPr="001B50A9">
        <w:rPr>
          <w:b/>
          <w:sz w:val="32"/>
          <w:szCs w:val="32"/>
          <w:lang w:val="en-GB"/>
        </w:rPr>
        <w:t xml:space="preserve"> </w:t>
      </w:r>
      <w:proofErr w:type="spellStart"/>
      <w:r w:rsidRPr="001B50A9">
        <w:rPr>
          <w:b/>
          <w:sz w:val="32"/>
          <w:szCs w:val="32"/>
          <w:lang w:val="en-GB"/>
        </w:rPr>
        <w:t>vaše</w:t>
      </w:r>
      <w:proofErr w:type="spellEnd"/>
      <w:r w:rsidRPr="001B50A9">
        <w:rPr>
          <w:b/>
          <w:sz w:val="32"/>
          <w:szCs w:val="32"/>
          <w:lang w:val="en-GB"/>
        </w:rPr>
        <w:t xml:space="preserve"> </w:t>
      </w:r>
      <w:proofErr w:type="spellStart"/>
      <w:r w:rsidRPr="001B50A9">
        <w:rPr>
          <w:b/>
          <w:sz w:val="32"/>
          <w:szCs w:val="32"/>
          <w:lang w:val="en-GB"/>
        </w:rPr>
        <w:t>pitanje</w:t>
      </w:r>
      <w:proofErr w:type="spellEnd"/>
      <w:r w:rsidRPr="001B50A9">
        <w:rPr>
          <w:b/>
          <w:sz w:val="32"/>
          <w:szCs w:val="32"/>
          <w:lang w:val="en-GB"/>
        </w:rPr>
        <w:t xml:space="preserve"> </w:t>
      </w:r>
      <w:proofErr w:type="spellStart"/>
      <w:r w:rsidRPr="001B50A9">
        <w:rPr>
          <w:b/>
          <w:sz w:val="32"/>
          <w:szCs w:val="32"/>
          <w:lang w:val="en-GB"/>
        </w:rPr>
        <w:t>Naručilac</w:t>
      </w:r>
      <w:proofErr w:type="spellEnd"/>
      <w:r w:rsidRPr="001B50A9">
        <w:rPr>
          <w:b/>
          <w:sz w:val="32"/>
          <w:szCs w:val="32"/>
          <w:lang w:val="en-GB"/>
        </w:rPr>
        <w:t xml:space="preserve"> ne </w:t>
      </w:r>
      <w:proofErr w:type="spellStart"/>
      <w:r w:rsidRPr="001B50A9">
        <w:rPr>
          <w:b/>
          <w:sz w:val="32"/>
          <w:szCs w:val="32"/>
          <w:lang w:val="en-GB"/>
        </w:rPr>
        <w:t>može</w:t>
      </w:r>
      <w:proofErr w:type="spellEnd"/>
      <w:r w:rsidRPr="001B50A9">
        <w:rPr>
          <w:b/>
          <w:sz w:val="32"/>
          <w:szCs w:val="32"/>
          <w:lang w:val="en-GB"/>
        </w:rPr>
        <w:t xml:space="preserve"> </w:t>
      </w:r>
      <w:proofErr w:type="spellStart"/>
      <w:r w:rsidRPr="001B50A9">
        <w:rPr>
          <w:b/>
          <w:sz w:val="32"/>
          <w:szCs w:val="32"/>
          <w:lang w:val="en-GB"/>
        </w:rPr>
        <w:t>odgovoriti</w:t>
      </w:r>
      <w:proofErr w:type="spellEnd"/>
      <w:r w:rsidRPr="001B50A9">
        <w:rPr>
          <w:b/>
          <w:sz w:val="32"/>
          <w:szCs w:val="32"/>
          <w:lang w:val="en-GB"/>
        </w:rPr>
        <w:t xml:space="preserve"> </w:t>
      </w:r>
      <w:proofErr w:type="spellStart"/>
      <w:r w:rsidRPr="001B50A9">
        <w:rPr>
          <w:b/>
          <w:sz w:val="32"/>
          <w:szCs w:val="32"/>
          <w:lang w:val="en-GB"/>
        </w:rPr>
        <w:t>pojašnjenjem</w:t>
      </w:r>
      <w:proofErr w:type="spellEnd"/>
      <w:r w:rsidRPr="001B50A9">
        <w:rPr>
          <w:b/>
          <w:sz w:val="32"/>
          <w:szCs w:val="32"/>
          <w:lang w:val="en-GB"/>
        </w:rPr>
        <w:t xml:space="preserve">, </w:t>
      </w:r>
      <w:proofErr w:type="spellStart"/>
      <w:r w:rsidRPr="001B50A9">
        <w:rPr>
          <w:b/>
          <w:sz w:val="32"/>
          <w:szCs w:val="32"/>
          <w:lang w:val="en-GB"/>
        </w:rPr>
        <w:t>već</w:t>
      </w:r>
      <w:proofErr w:type="spellEnd"/>
      <w:r w:rsidRPr="001B50A9">
        <w:rPr>
          <w:b/>
          <w:sz w:val="32"/>
          <w:szCs w:val="32"/>
          <w:lang w:val="en-GB"/>
        </w:rPr>
        <w:t xml:space="preserve"> </w:t>
      </w:r>
      <w:proofErr w:type="spellStart"/>
      <w:r w:rsidRPr="001B50A9">
        <w:rPr>
          <w:b/>
          <w:sz w:val="32"/>
          <w:szCs w:val="32"/>
          <w:lang w:val="en-GB"/>
        </w:rPr>
        <w:t>će</w:t>
      </w:r>
      <w:proofErr w:type="spellEnd"/>
      <w:r w:rsidRPr="001B50A9">
        <w:rPr>
          <w:b/>
          <w:sz w:val="32"/>
          <w:szCs w:val="32"/>
          <w:lang w:val="en-GB"/>
        </w:rPr>
        <w:t xml:space="preserve"> </w:t>
      </w:r>
      <w:proofErr w:type="spellStart"/>
      <w:r w:rsidRPr="001B50A9">
        <w:rPr>
          <w:b/>
          <w:sz w:val="32"/>
          <w:szCs w:val="32"/>
          <w:lang w:val="en-GB"/>
        </w:rPr>
        <w:t>izvršiti</w:t>
      </w:r>
      <w:proofErr w:type="spellEnd"/>
      <w:r w:rsidRPr="001B50A9">
        <w:rPr>
          <w:b/>
          <w:sz w:val="32"/>
          <w:szCs w:val="32"/>
          <w:lang w:val="en-GB"/>
        </w:rPr>
        <w:t xml:space="preserve"> </w:t>
      </w:r>
      <w:proofErr w:type="spellStart"/>
      <w:r w:rsidRPr="001B50A9">
        <w:rPr>
          <w:b/>
          <w:sz w:val="32"/>
          <w:szCs w:val="32"/>
          <w:lang w:val="en-GB"/>
        </w:rPr>
        <w:t>izmjene</w:t>
      </w:r>
      <w:proofErr w:type="spellEnd"/>
      <w:r w:rsidRPr="001B50A9">
        <w:rPr>
          <w:b/>
          <w:sz w:val="32"/>
          <w:szCs w:val="32"/>
          <w:lang w:val="en-GB"/>
        </w:rPr>
        <w:t xml:space="preserve"> i</w:t>
      </w:r>
      <w:r w:rsidR="002F1B88" w:rsidRPr="001B50A9">
        <w:rPr>
          <w:b/>
          <w:sz w:val="32"/>
          <w:szCs w:val="32"/>
          <w:lang w:val="en-GB"/>
        </w:rPr>
        <w:t>/</w:t>
      </w:r>
      <w:proofErr w:type="spellStart"/>
      <w:r w:rsidR="002F1B88" w:rsidRPr="001B50A9">
        <w:rPr>
          <w:b/>
          <w:sz w:val="32"/>
          <w:szCs w:val="32"/>
          <w:lang w:val="en-GB"/>
        </w:rPr>
        <w:t>ili</w:t>
      </w:r>
      <w:proofErr w:type="spellEnd"/>
      <w:r w:rsidRPr="001B50A9">
        <w:rPr>
          <w:b/>
          <w:sz w:val="32"/>
          <w:szCs w:val="32"/>
          <w:lang w:val="en-GB"/>
        </w:rPr>
        <w:t xml:space="preserve"> </w:t>
      </w:r>
      <w:proofErr w:type="spellStart"/>
      <w:r w:rsidRPr="001B50A9">
        <w:rPr>
          <w:b/>
          <w:sz w:val="32"/>
          <w:szCs w:val="32"/>
          <w:lang w:val="en-GB"/>
        </w:rPr>
        <w:t>dopune</w:t>
      </w:r>
      <w:proofErr w:type="spellEnd"/>
      <w:r w:rsidRPr="001B50A9">
        <w:rPr>
          <w:b/>
          <w:sz w:val="32"/>
          <w:szCs w:val="32"/>
          <w:lang w:val="en-GB"/>
        </w:rPr>
        <w:t xml:space="preserve"> </w:t>
      </w:r>
      <w:proofErr w:type="spellStart"/>
      <w:r w:rsidRPr="001B50A9">
        <w:rPr>
          <w:b/>
          <w:sz w:val="32"/>
          <w:szCs w:val="32"/>
          <w:lang w:val="en-GB"/>
        </w:rPr>
        <w:t>tenderske</w:t>
      </w:r>
      <w:proofErr w:type="spellEnd"/>
      <w:r w:rsidRPr="001B50A9">
        <w:rPr>
          <w:b/>
          <w:sz w:val="32"/>
          <w:szCs w:val="32"/>
          <w:lang w:val="en-GB"/>
        </w:rPr>
        <w:t xml:space="preserve"> </w:t>
      </w:r>
      <w:proofErr w:type="spellStart"/>
      <w:r w:rsidRPr="001B50A9">
        <w:rPr>
          <w:b/>
          <w:sz w:val="32"/>
          <w:szCs w:val="32"/>
          <w:lang w:val="en-GB"/>
        </w:rPr>
        <w:t>dokumentacije</w:t>
      </w:r>
      <w:proofErr w:type="spellEnd"/>
      <w:r w:rsidRPr="001B50A9">
        <w:rPr>
          <w:b/>
          <w:sz w:val="32"/>
          <w:szCs w:val="32"/>
          <w:lang w:val="en-GB"/>
        </w:rPr>
        <w:t>.</w:t>
      </w: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  <w:bookmarkStart w:id="0" w:name="_GoBack"/>
      <w:bookmarkEnd w:id="0"/>
    </w:p>
    <w:p w:rsidR="002C543B" w:rsidRDefault="002C543B" w:rsidP="00393B70">
      <w:pPr>
        <w:jc w:val="both"/>
        <w:rPr>
          <w:lang w:val="en-GB"/>
        </w:rPr>
      </w:pPr>
    </w:p>
    <w:p w:rsidR="00A52057" w:rsidRDefault="00A52057" w:rsidP="00393B70">
      <w:pPr>
        <w:jc w:val="both"/>
        <w:rPr>
          <w:lang w:val="en-GB"/>
        </w:rPr>
      </w:pPr>
      <w:r>
        <w:rPr>
          <w:lang w:val="en-GB"/>
        </w:rPr>
        <w:t>PITANJE BROJ 2:</w:t>
      </w:r>
    </w:p>
    <w:p w:rsidR="00033B81" w:rsidRPr="00033B81" w:rsidRDefault="00033B81" w:rsidP="00033B81">
      <w:pPr>
        <w:jc w:val="both"/>
        <w:rPr>
          <w:lang w:val="en-GB"/>
        </w:rPr>
      </w:pPr>
      <w:proofErr w:type="gramStart"/>
      <w:r w:rsidRPr="00033B81">
        <w:rPr>
          <w:lang w:val="en-GB"/>
        </w:rPr>
        <w:t>8</w:t>
      </w:r>
      <w:proofErr w:type="gramEnd"/>
      <w:r w:rsidRPr="00033B81">
        <w:rPr>
          <w:lang w:val="en-GB"/>
        </w:rPr>
        <w:t xml:space="preserve"> PREDMET NABAVKE</w:t>
      </w:r>
    </w:p>
    <w:p w:rsidR="00033B81" w:rsidRPr="00033B81" w:rsidRDefault="00033B81" w:rsidP="00033B81">
      <w:pPr>
        <w:jc w:val="both"/>
        <w:rPr>
          <w:lang w:val="en-GB"/>
        </w:rPr>
      </w:pPr>
      <w:proofErr w:type="spellStart"/>
      <w:r w:rsidRPr="00033B81">
        <w:rPr>
          <w:lang w:val="en-GB"/>
        </w:rPr>
        <w:t>Procijenjena</w:t>
      </w:r>
      <w:proofErr w:type="spellEnd"/>
      <w:r w:rsidRPr="00033B81">
        <w:rPr>
          <w:lang w:val="en-GB"/>
        </w:rPr>
        <w:t xml:space="preserve"> </w:t>
      </w:r>
      <w:proofErr w:type="spellStart"/>
      <w:r w:rsidRPr="00033B81">
        <w:rPr>
          <w:lang w:val="en-GB"/>
        </w:rPr>
        <w:t>vrijednost</w:t>
      </w:r>
      <w:proofErr w:type="spellEnd"/>
      <w:r w:rsidRPr="00033B81">
        <w:rPr>
          <w:lang w:val="en-GB"/>
        </w:rPr>
        <w:t xml:space="preserve"> </w:t>
      </w:r>
      <w:proofErr w:type="spellStart"/>
      <w:r w:rsidRPr="00033B81">
        <w:rPr>
          <w:lang w:val="en-GB"/>
        </w:rPr>
        <w:t>nabavke</w:t>
      </w:r>
      <w:proofErr w:type="spellEnd"/>
      <w:r w:rsidRPr="00033B81">
        <w:rPr>
          <w:lang w:val="en-GB"/>
        </w:rPr>
        <w:t>: 720 000 00EUR</w:t>
      </w:r>
    </w:p>
    <w:p w:rsidR="00033B81" w:rsidRDefault="00033B81" w:rsidP="00033B81">
      <w:pPr>
        <w:jc w:val="both"/>
        <w:rPr>
          <w:lang w:val="en-GB"/>
        </w:rPr>
      </w:pPr>
      <w:r w:rsidRPr="00033B81">
        <w:rPr>
          <w:lang w:val="en-GB"/>
        </w:rPr>
        <w:t>TEHNIČKA SPE</w:t>
      </w:r>
      <w:r>
        <w:rPr>
          <w:lang w:val="en-GB"/>
        </w:rPr>
        <w:t>C</w:t>
      </w:r>
      <w:r w:rsidRPr="00033B81">
        <w:rPr>
          <w:lang w:val="en-GB"/>
        </w:rPr>
        <w:t>FIKA</w:t>
      </w:r>
      <w:r>
        <w:rPr>
          <w:lang w:val="en-GB"/>
        </w:rPr>
        <w:t>CIJ</w:t>
      </w:r>
      <w:r w:rsidRPr="00033B81">
        <w:rPr>
          <w:lang w:val="en-GB"/>
        </w:rPr>
        <w:t>A PREDMETA NABAVKE</w:t>
      </w:r>
    </w:p>
    <w:p w:rsidR="00033B81" w:rsidRDefault="00033B81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p w:rsidR="002C543B" w:rsidRDefault="002C543B" w:rsidP="00393B70">
      <w:pPr>
        <w:jc w:val="both"/>
        <w:rPr>
          <w:lang w:val="en-GB"/>
        </w:rPr>
      </w:pPr>
    </w:p>
    <w:tbl>
      <w:tblPr>
        <w:tblOverlap w:val="never"/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1296"/>
        <w:gridCol w:w="4738"/>
        <w:gridCol w:w="850"/>
        <w:gridCol w:w="2376"/>
      </w:tblGrid>
      <w:tr w:rsidR="002C543B" w:rsidRPr="002C543B" w:rsidTr="002C543B">
        <w:trPr>
          <w:trHeight w:hRule="exact" w:val="259"/>
        </w:trPr>
        <w:tc>
          <w:tcPr>
            <w:tcW w:w="528" w:type="dxa"/>
            <w:shd w:val="clear" w:color="auto" w:fill="FFFFFF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sr-Latn-ME" w:eastAsia="sr-Latn-ME"/>
              </w:rPr>
            </w:pPr>
          </w:p>
        </w:tc>
        <w:tc>
          <w:tcPr>
            <w:tcW w:w="1296" w:type="dxa"/>
            <w:shd w:val="clear" w:color="auto" w:fill="FFFFFF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  <w:lang w:val="sr-Latn-ME" w:eastAsia="sr-Latn-ME"/>
              </w:rPr>
              <w:t>Opis predmeta</w:t>
            </w:r>
          </w:p>
        </w:tc>
        <w:tc>
          <w:tcPr>
            <w:tcW w:w="4738" w:type="dxa"/>
            <w:shd w:val="clear" w:color="auto" w:fill="FFFFFF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  <w:lang w:val="sr-Latn-ME" w:eastAsia="sr-Latn-ME"/>
              </w:rPr>
              <w:t>Bitne karakteristike predmeta nabavke</w:t>
            </w:r>
          </w:p>
        </w:tc>
        <w:tc>
          <w:tcPr>
            <w:tcW w:w="850" w:type="dxa"/>
            <w:shd w:val="clear" w:color="auto" w:fill="FFFFFF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  <w:lang w:val="sr-Latn-ME" w:eastAsia="sr-Latn-ME"/>
              </w:rPr>
              <w:t>Količina</w:t>
            </w:r>
          </w:p>
        </w:tc>
        <w:tc>
          <w:tcPr>
            <w:tcW w:w="2376" w:type="dxa"/>
            <w:shd w:val="clear" w:color="auto" w:fill="FFFFFF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110" w:lineRule="exact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Times New Roman" w:eastAsia="Calibri" w:hAnsi="Times New Roman" w:cs="Times New Roman"/>
                <w:color w:val="000000"/>
                <w:sz w:val="11"/>
                <w:szCs w:val="11"/>
                <w:lang w:val="sr-Latn-ME" w:eastAsia="sr-Latn-ME"/>
              </w:rPr>
              <w:t>PITANJE/ POJAŠNJENJE</w:t>
            </w:r>
          </w:p>
        </w:tc>
      </w:tr>
      <w:tr w:rsidR="002C543B" w:rsidRPr="002C543B" w:rsidTr="002C543B">
        <w:trPr>
          <w:trHeight w:hRule="exact" w:val="1426"/>
        </w:trPr>
        <w:tc>
          <w:tcPr>
            <w:tcW w:w="528" w:type="dxa"/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140" w:lineRule="exact"/>
              <w:ind w:right="180"/>
              <w:jc w:val="righ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64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UNUTRAŠNJA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BRAVARIJA -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STAKLENI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PARAVANI</w:t>
            </w:r>
          </w:p>
        </w:tc>
        <w:tc>
          <w:tcPr>
            <w:tcW w:w="4738" w:type="dxa"/>
            <w:shd w:val="clear" w:color="auto" w:fill="FFFFFF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Nabavka i ugradnja unutrašnjih staklenih pregrada kancelarija 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komercijalnih prostora sa svim propratnim okovima i bravama na vratima.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Profili su 30x30 mm i staklo je kaleno 8mm. Svi detalji i elementi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sastavljanja su definisani</w:t>
            </w:r>
          </w:p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predmetom proizvodjača. Potrebno je uraditi sheme slaganja i izvodjenja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od strane proizvodjača. Dim. prema šemama iz projekta. UB01.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53,00 m2</w:t>
            </w:r>
          </w:p>
        </w:tc>
        <w:tc>
          <w:tcPr>
            <w:tcW w:w="2376" w:type="dxa"/>
            <w:shd w:val="clear" w:color="auto" w:fill="FFFFFF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168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t>dat je opis staklenih pregrada koje ne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postoje nigde u projektu te se ne moze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definisati tacna specifikacij tj. ne postoji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sema bravarije. Takodje , primeceno je da u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projekti postoje dve vrste vrata sa spoljnom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bravarijom I sa vratima bez rama (pamplex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staklo). U predmeru ne postoji nigde ta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stavja tj. pozicija.</w:t>
            </w:r>
          </w:p>
        </w:tc>
      </w:tr>
      <w:tr w:rsidR="002C543B" w:rsidRPr="002C543B" w:rsidTr="002C543B">
        <w:trPr>
          <w:trHeight w:hRule="exact" w:val="2472"/>
        </w:trPr>
        <w:tc>
          <w:tcPr>
            <w:tcW w:w="528" w:type="dxa"/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140" w:lineRule="exact"/>
              <w:ind w:right="180"/>
              <w:jc w:val="righ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67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6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PODOPOLAGAČKI</w:t>
            </w:r>
          </w:p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before="60"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RADOVI</w:t>
            </w:r>
          </w:p>
        </w:tc>
        <w:tc>
          <w:tcPr>
            <w:tcW w:w="4738" w:type="dxa"/>
            <w:shd w:val="clear" w:color="auto" w:fill="FFFFFF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Izrada i montaža decking poda kompozitni proizvod od drveta izrađen 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obliku čvrstih profila, idealan za spoljašnje i unutrašnje podove, oblaganje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fasada i ograde. Posebna receptura (60% drva i 40% polietilena).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Otpornost: paraziti,</w:t>
            </w:r>
          </w:p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buđ, vlaga, so, hlorin, mrlje, vremenski uslovi, UV bezbijednost: skriveni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vijci i bez pukotina, otprno na klizanje, ne gori pri visokoj temperaturi /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suncu, netoksiča, dimenzije: 137 x 22 x 4000mm (obloga). Pod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predvidjeti sa wpc potkonstrukcijom i detaljima veze sa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skrivenim šarafima. Sivi ton. Proizvođač: Alumil Woodee drvo kompozitni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deking, ili ekvivalent. Obračun po m2. Vyn03.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106,00 m2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178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t>Da li se decking nalazi na oba ova platoa u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istoj kvadraturi 106m2 x 2kom?</w:t>
            </w:r>
          </w:p>
        </w:tc>
      </w:tr>
      <w:tr w:rsidR="002C543B" w:rsidRPr="002C543B" w:rsidTr="002C543B">
        <w:trPr>
          <w:trHeight w:hRule="exact" w:val="2822"/>
        </w:trPr>
        <w:tc>
          <w:tcPr>
            <w:tcW w:w="528" w:type="dxa"/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140" w:lineRule="exact"/>
              <w:ind w:right="180"/>
              <w:jc w:val="righ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69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STOLARSKI RADOVI</w:t>
            </w:r>
          </w:p>
        </w:tc>
        <w:tc>
          <w:tcPr>
            <w:tcW w:w="4738" w:type="dxa"/>
            <w:shd w:val="clear" w:color="auto" w:fill="FFFFFF"/>
            <w:vAlign w:val="bottom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Nabavka i ugradnja jednokriknih unutrašnjih punih vrata - u zidnoj oblozi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prema šemi bravarije u mdf oblogama. Štok unutrašnjih vrata predvidjen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 u kombinaciji masiva drveta i MDF pune širine zida pričvršćen za zid po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svim stranama vijcima bez mogućnosti pomjeranja. Spoj obloge-zida 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vrata je predvidjen bez pervajz lajsne, hidden door system, vrata su 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relaciji sa oblogom zida. Krilo vrata je kombinacija masivne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podkonstrukcije sa ispunom od papirnatog saća obostrano obloženo MDF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pločama koje su i na oblozi. MDF je iz specifikacije zadat na svim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oblogama i u istom materijalu se radi izrada vrata. Proizvodjač: Forescolor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ili ekvivalent.</w:t>
            </w:r>
          </w:p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Karakteristike: Black, dim table: 2440x1220x19mm. Vrata je potrebno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izraditi sa svim okovima i šarkama, u mat crnoj boji. Zvučna zaštita vrata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sa punim krilom iznosi 20-24dB (I klasa). Cijenom po jedinici mjere,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obuhvaćen ie sav potreban alat, rad, transport, materiial i radna skela.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6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16,00</w:t>
            </w:r>
          </w:p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before="60"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komada</w:t>
            </w:r>
          </w:p>
        </w:tc>
        <w:tc>
          <w:tcPr>
            <w:tcW w:w="2376" w:type="dxa"/>
            <w:vMerge w:val="restart"/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163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Times New Roman" w:eastAsia="Calibri" w:hAnsi="Times New Roman" w:cs="Times New Roman"/>
                <w:color w:val="000000"/>
                <w:sz w:val="11"/>
                <w:szCs w:val="11"/>
                <w:lang w:val="sr-Latn-ME" w:eastAsia="sr-Latn-ME"/>
              </w:rPr>
              <w:t>Pored navedene finalne zaštite obloga i vrata</w:t>
            </w:r>
            <w:r w:rsidRPr="002C543B">
              <w:rPr>
                <w:rFonts w:ascii="Times New Roman" w:eastAsia="Calibri" w:hAnsi="Times New Roman" w:cs="Times New Roman"/>
                <w:color w:val="000000"/>
                <w:sz w:val="11"/>
                <w:szCs w:val="11"/>
                <w:lang w:val="sr-Latn-ME" w:eastAsia="sr-Latn-ME"/>
              </w:rPr>
              <w:br/>
              <w:t>("MDF je potrebno premazati adekvatnom</w:t>
            </w:r>
            <w:r w:rsidRPr="002C543B">
              <w:rPr>
                <w:rFonts w:ascii="Times New Roman" w:eastAsia="Calibri" w:hAnsi="Times New Roman" w:cs="Times New Roman"/>
                <w:color w:val="000000"/>
                <w:sz w:val="11"/>
                <w:szCs w:val="11"/>
                <w:lang w:val="sr-Latn-ME" w:eastAsia="sr-Latn-ME"/>
              </w:rPr>
              <w:br/>
              <w:t>impregnacijom protiv vlage i habanja u mat</w:t>
            </w:r>
            <w:r w:rsidRPr="002C543B">
              <w:rPr>
                <w:rFonts w:ascii="Times New Roman" w:eastAsia="Calibri" w:hAnsi="Times New Roman" w:cs="Times New Roman"/>
                <w:color w:val="000000"/>
                <w:sz w:val="11"/>
                <w:szCs w:val="11"/>
                <w:lang w:val="sr-Latn-ME" w:eastAsia="sr-Latn-ME"/>
              </w:rPr>
              <w:br/>
              <w:t>fmituri."), da li je predviđeno i završno</w:t>
            </w:r>
            <w:r w:rsidRPr="002C543B">
              <w:rPr>
                <w:rFonts w:ascii="Times New Roman" w:eastAsia="Calibri" w:hAnsi="Times New Roman" w:cs="Times New Roman"/>
                <w:color w:val="000000"/>
                <w:sz w:val="11"/>
                <w:szCs w:val="11"/>
                <w:lang w:val="sr-Latn-ME" w:eastAsia="sr-Latn-ME"/>
              </w:rPr>
              <w:br/>
              <w:t>lakiranje i u kojem procentu sjaja? -</w:t>
            </w:r>
            <w:r w:rsidRPr="002C543B">
              <w:rPr>
                <w:rFonts w:ascii="Times New Roman" w:eastAsia="Calibri" w:hAnsi="Times New Roman" w:cs="Times New Roman"/>
                <w:color w:val="000000"/>
                <w:sz w:val="11"/>
                <w:szCs w:val="11"/>
                <w:lang w:val="sr-Latn-ME" w:eastAsia="sr-Latn-ME"/>
              </w:rPr>
              <w:br/>
              <w:t>Drugim recima, ukoliko se traži finalno</w:t>
            </w:r>
            <w:r w:rsidRPr="002C543B">
              <w:rPr>
                <w:rFonts w:ascii="Times New Roman" w:eastAsia="Calibri" w:hAnsi="Times New Roman" w:cs="Times New Roman"/>
                <w:color w:val="000000"/>
                <w:sz w:val="11"/>
                <w:szCs w:val="11"/>
                <w:lang w:val="sr-Latn-ME" w:eastAsia="sr-Latn-ME"/>
              </w:rPr>
              <w:br/>
              <w:t>lakiranje antiskreč mat lakom (20% sjaja), to</w:t>
            </w:r>
            <w:r w:rsidRPr="002C543B">
              <w:rPr>
                <w:rFonts w:ascii="Times New Roman" w:eastAsia="Calibri" w:hAnsi="Times New Roman" w:cs="Times New Roman"/>
                <w:color w:val="000000"/>
                <w:sz w:val="11"/>
                <w:szCs w:val="11"/>
                <w:lang w:val="sr-Latn-ME" w:eastAsia="sr-Latn-ME"/>
              </w:rPr>
              <w:br/>
              <w:t>će značajno povećati cenu na toliko veliku</w:t>
            </w:r>
            <w:r w:rsidRPr="002C543B">
              <w:rPr>
                <w:rFonts w:ascii="Times New Roman" w:eastAsia="Calibri" w:hAnsi="Times New Roman" w:cs="Times New Roman"/>
                <w:color w:val="000000"/>
                <w:sz w:val="11"/>
                <w:szCs w:val="11"/>
                <w:lang w:val="sr-Latn-ME" w:eastAsia="sr-Latn-ME"/>
              </w:rPr>
              <w:br/>
              <w:t>površinu MDF-a.</w:t>
            </w:r>
          </w:p>
        </w:tc>
      </w:tr>
      <w:tr w:rsidR="002C543B" w:rsidRPr="002C543B" w:rsidTr="002C543B">
        <w:trPr>
          <w:trHeight w:hRule="exact" w:val="2875"/>
        </w:trPr>
        <w:tc>
          <w:tcPr>
            <w:tcW w:w="528" w:type="dxa"/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140" w:lineRule="exact"/>
              <w:ind w:right="180"/>
              <w:jc w:val="righ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70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STOLARSKI RADOVI</w:t>
            </w:r>
          </w:p>
        </w:tc>
        <w:tc>
          <w:tcPr>
            <w:tcW w:w="4738" w:type="dxa"/>
            <w:shd w:val="clear" w:color="auto" w:fill="FFFFFF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Nabavka i ugradnja jednokriknih unutrašnjih punih vrata - u zidnoj oblozi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prema šemi bravarije u mdf oblogama. Štok unutrašnjih vrata predvidjen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 u kombinaciji masiva drveta i MDF pune širine zida pričvršćen za zid po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svim stranama vijcima bez mogućnosti pomjeranja. Spoj obloge-zida 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vrata je predvidjen bez pervajz lajsne, hidden door system, vrata su 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relaciji sa oblogom zida. Krilo vrata je kombinacija masivne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podkonstrukcije sa ispunom od papirnatog saća obostrano obloženo MDF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pločama koje su i na oblozi. MDF je iz specifikacije zadat na svim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oblogama i u istom materijalu se radi izrada vrata. Proizvodjač: Forescolor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ili ekvivalent.</w:t>
            </w:r>
          </w:p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Karakteristike: Black, dim table: 2440x1220x19mm. Vrata je potrebno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izraditi sa svim okovima i šarkama, u mat crnoj boji. Zvučna zaštita vrata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sa punim krilom iznosi 20-24dB (I klasa). Cijenom po jedinici mjere,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obuhvaćen je sav potreban alat, rad, transport, materijal i radna skela.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6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9,00</w:t>
            </w:r>
          </w:p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before="60"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komada</w:t>
            </w:r>
          </w:p>
        </w:tc>
        <w:tc>
          <w:tcPr>
            <w:tcW w:w="2376" w:type="dxa"/>
            <w:vMerge/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sr-Latn-ME" w:eastAsia="sr-Latn-ME"/>
              </w:rPr>
            </w:pPr>
          </w:p>
        </w:tc>
      </w:tr>
      <w:tr w:rsidR="002C543B" w:rsidRPr="002C543B" w:rsidTr="002C543B">
        <w:trPr>
          <w:trHeight w:hRule="exact" w:val="3874"/>
        </w:trPr>
        <w:tc>
          <w:tcPr>
            <w:tcW w:w="528" w:type="dxa"/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140" w:lineRule="exact"/>
              <w:ind w:right="180"/>
              <w:jc w:val="righ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71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STOLARSKI RADOVI</w:t>
            </w:r>
          </w:p>
        </w:tc>
        <w:tc>
          <w:tcPr>
            <w:tcW w:w="4738" w:type="dxa"/>
            <w:shd w:val="clear" w:color="auto" w:fill="FFFFFF"/>
            <w:vAlign w:val="bottom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Nabavka i ugradnja obloga od vlagootpornog MDF-a u mat crnoj boji.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Toalete je potrebno obložiti istim samo perforiranom akustik mdf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materijalom u crnom tonu 2440x1220x19mm Black. Konstrukciju kačiti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prema Z detalju na zidu sa drvenim čamovim letvama, dok se drugi detalj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kači na MDF table u vertikalnom formatu (prema crtežu - detalj) ili prema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WALL AND CEILING SYSTEM DESIGNBOARD FIX detaljima.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dilatiran od poda 2 cm iza kojeg se nalazi L aluminijska lajsna.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premazati adekvatnom impregnacijom protiv vlage i habanja 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 finituri. MDF je crni u presjeku kao i u teksturi. MDF se montira 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licu mjesta prema detaljima obloga. MDF je potrebno osigurati na ivice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ger detaljima. Konstrukcija svih polja je prema zadatoj situaciji podležna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nivelisanju, time da je distanca i do 10 cm. Stolarska svijetla visina obloge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 cca 280cm, dilatirana od plafona 2cm, mjere provjeriti na licu mjesta.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Predvidjeti da puna visina mdf table ide od plafona, ostatak do poda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izvesti kao soklu koja se po potrebi moze zamijeniti, okvirno 40cm.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je izvesti soklu od 40cm u ravni sa MDF-om od istog materijala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u ravni, koja je zamjenljiva. Proizvodjač: Forescolor ili ekvivalent. Black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2440x1220x19mm i Black Acoustic panels 2440x1220x19mm. Cijenom po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jedini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t xml:space="preserve">d 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mjere, obuhvaćen je sav potreban alat, rad, transport, materijal i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10,60 m2</w:t>
            </w:r>
          </w:p>
        </w:tc>
        <w:tc>
          <w:tcPr>
            <w:tcW w:w="2376" w:type="dxa"/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after="120" w:line="168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t>Pošto je predviđeno korišćenje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vlagootpornog crnog MDF-a, na kakvu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dodatnu finalnu zaštitu protiv vlage se misli?</w:t>
            </w:r>
          </w:p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before="120" w:after="120" w:line="168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t>Potrebne su skice/crtezi predviđenje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perforacije akustik obloga zidova (šema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rasporeda, veličina i dubina rupa) jer to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utice na cenu</w:t>
            </w:r>
          </w:p>
          <w:p w:rsidR="002C543B" w:rsidRPr="002C543B" w:rsidRDefault="002C543B" w:rsidP="002C543B">
            <w:pPr>
              <w:framePr w:w="9787" w:h="13728" w:wrap="none" w:vAnchor="page" w:hAnchor="page" w:x="1741" w:y="1801"/>
              <w:widowControl w:val="0"/>
              <w:spacing w:before="120" w:after="0" w:line="168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t>Pitanja se odnose na sve pozicije od 71 do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85</w:t>
            </w:r>
          </w:p>
        </w:tc>
      </w:tr>
    </w:tbl>
    <w:p w:rsidR="002C543B" w:rsidRDefault="002C543B" w:rsidP="00393B70">
      <w:pPr>
        <w:jc w:val="both"/>
        <w:rPr>
          <w:lang w:val="en-GB"/>
        </w:rPr>
      </w:pPr>
    </w:p>
    <w:p w:rsidR="002C543B" w:rsidRPr="002C543B" w:rsidRDefault="002C543B" w:rsidP="002C543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sr-Latn-ME" w:eastAsia="sr-Latn-ME"/>
        </w:rPr>
        <w:sectPr w:rsidR="002C543B" w:rsidRPr="002C543B" w:rsidSect="002C543B">
          <w:pgSz w:w="11900" w:h="16840"/>
          <w:pgMar w:top="1440" w:right="1440" w:bottom="1440" w:left="144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"/>
        <w:gridCol w:w="1291"/>
        <w:gridCol w:w="4757"/>
        <w:gridCol w:w="845"/>
        <w:gridCol w:w="2357"/>
      </w:tblGrid>
      <w:tr w:rsidR="002C543B" w:rsidRPr="002C543B" w:rsidTr="00871EC1">
        <w:trPr>
          <w:trHeight w:hRule="exact" w:val="390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1837" w:wrap="none" w:vAnchor="page" w:hAnchor="page" w:x="1029" w:y="1111"/>
              <w:widowControl w:val="0"/>
              <w:spacing w:after="0" w:line="140" w:lineRule="exact"/>
              <w:ind w:left="200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lastRenderedPageBreak/>
              <w:t>72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1837" w:wrap="none" w:vAnchor="page" w:hAnchor="page" w:x="1029" w:y="111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STOLARSKI RADOVI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43B" w:rsidRPr="002C543B" w:rsidRDefault="002C543B" w:rsidP="002C543B">
            <w:pPr>
              <w:framePr w:w="9758" w:h="11837" w:wrap="none" w:vAnchor="page" w:hAnchor="page" w:x="1029" w:y="1111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Nabavka i ugradnja obloga od vlagootpornog MDF-a u mat crnoj boji.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Toalete je potrebno obložiti istim samo perforiranom akustik mdf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materijalom u crnom tonu 2440x1220x19mm Black. Konstrukciju kačiti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prema Z detalju na zidu sa drvenim čamovim letvama, dok se drugi detalj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kači na MDF table u vertikalnom formatu (prema crtežu - detalj) ili prema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WALL AND CEILING SYSTEM DESIGNBOARD FIX detaljima.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dilatiran od poda 2 cm iza kojeg se nalazi L aluminijska lajsna.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premazati adekvatnom impregnacijom protiv vlage i habanja 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 finituri. MDF je crni u presjeku kao i u teksturi. MDF se montira 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licu mjesta prema detaljima obloga. MDF je potrebno osigurati na ivice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ger detaljima. Konstrukcija svih polja je prema zadatoj situaciji podležna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nivelisanju, time da je distanca i do 10 cm. Stolarska svijetla visina obloge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 cca 280cm, dilatirana od plafona 2cm, mjere provjeriti na licu mjesta.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Predvidjeti da puna visina mdf table ide od plafona, ostatak do poda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izvesti kao soklu koja se po potrebi moze zamijeniti, okvirno 40cm.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je izvesti soklu od 40cm u ravni sa MDF-om od istog materijala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u ravni, koja je zamjenljiva. Proizvodjač: Forescolor ili ekvivalent. Black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2440x1220x19mm i Black Acoustic panels 2440x1220x19mm. Cijenom po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jedinici mjere, obuhvaćen je sav potreban alat, rad, transport, materijal i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1837" w:wrap="none" w:vAnchor="page" w:hAnchor="page" w:x="1029" w:y="111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20,40 m2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58" w:h="11837" w:wrap="none" w:vAnchor="page" w:hAnchor="page" w:x="1029" w:y="111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sr-Latn-ME" w:eastAsia="sr-Latn-ME"/>
              </w:rPr>
            </w:pPr>
          </w:p>
        </w:tc>
      </w:tr>
      <w:tr w:rsidR="002C543B" w:rsidRPr="002C543B" w:rsidTr="00871EC1">
        <w:trPr>
          <w:trHeight w:hRule="exact" w:val="400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1837" w:wrap="none" w:vAnchor="page" w:hAnchor="page" w:x="1029" w:y="1111"/>
              <w:widowControl w:val="0"/>
              <w:spacing w:after="0" w:line="140" w:lineRule="exact"/>
              <w:ind w:left="200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73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1837" w:wrap="none" w:vAnchor="page" w:hAnchor="page" w:x="1029" w:y="111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STOLARSKI RADOVI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58" w:h="11837" w:wrap="none" w:vAnchor="page" w:hAnchor="page" w:x="1029" w:y="1111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Nabavka i ugradnja obloga od vlagootpornog MDF-a u mat crnoj boji.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Toalete je potrebno obložiti istim samo perforiranom akustik mdf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materijalom u crnom tonu 2440x1220x19mm Black. Konstrukciju kačiti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prema Z detalju na zidu sa drvenim čamovim letvama, dok se drugi detalj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kači na MDF table u vertikalnom formatu (prema crtežu - detalj) ili prema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WALL AND CEILING SYSTEM DESIGNBOARD FIX detaljima.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dilatiran od poda 2 cm iza kojeg se nalazi L aluminijska lajsna.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premazati adekvatnom impregnacijom protiv vlage i habanja 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 finituri. MDF je crni u presjeku kao i u teksturi. MDF se montira 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licu mjesta prema detaljima obloga. MDF je potrebno osigurati na ivice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ger detaljima. Konstrukcija svih polja je prema zadatoj situaciji podležna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nivelisanju, time da je distanca i do 10 cm. Stolarska svijetla visina obloge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 cca 280cm, dilatirana od plafona 2cm, mjere provjeriti na licu mjesta.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Predvidjeti da puna visina mdf table ide od plafona, ostatak do poda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izvesti kao soklu koja se po potrebi moze zamijeniti, okvirno 40cm.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je izvesti soklu od 40cm u ravni sa MDF-om od istog materijala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u ravni, koja je zamjenljiva. Proizvodjač: Forescolor ili ekvivalent. Black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2440x1220x19mm i Black Acoustic panels 2440x1220x19mm. Cijenom po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jedinici mjere, obuhvaćen je sav potreban alat, rad, transport, materijal i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1837" w:wrap="none" w:vAnchor="page" w:hAnchor="page" w:x="1029" w:y="111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127,00 m2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58" w:h="11837" w:wrap="none" w:vAnchor="page" w:hAnchor="page" w:x="1029" w:y="111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sr-Latn-ME" w:eastAsia="sr-Latn-ME"/>
              </w:rPr>
            </w:pPr>
          </w:p>
        </w:tc>
      </w:tr>
      <w:tr w:rsidR="002C543B" w:rsidRPr="002C543B" w:rsidTr="00871EC1">
        <w:trPr>
          <w:trHeight w:hRule="exact" w:val="39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1837" w:wrap="none" w:vAnchor="page" w:hAnchor="page" w:x="1029" w:y="1111"/>
              <w:widowControl w:val="0"/>
              <w:spacing w:after="0" w:line="140" w:lineRule="exact"/>
              <w:ind w:left="200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74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1837" w:wrap="none" w:vAnchor="page" w:hAnchor="page" w:x="1029" w:y="111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STOLARSKI RADOVI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58" w:h="11837" w:wrap="none" w:vAnchor="page" w:hAnchor="page" w:x="1029" w:y="1111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Nabavka i ugradnja obloga od vlagootpornog MDF-a u mat crnoj boji.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Toalete je potrebno obložiti istim samo perforiranom akustik mdf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materijalom u crnom tonu 2440x1220x19mm Black. Konstrukciju kačiti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prema Z detalju na zidu sa drvenim čamovim letvama, dok se drugi detalj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kači na MDF table u vertikalnom formatu (prema crtežu - detalj) ili prema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WALL AND CEILING SYSTEM DESIGNBOARD FIX detaljima.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dilatiran od poda 2 cm iza kojeg se nalazi L aluminijska lajsna.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premazati adekvatnom impregnacijom protiv vlage i habanja 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 finituri. MDF je crni u presjeku kao i u teksturi. MDF se montira 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licu mjesta prema detaljima obloga. MDF je potrebno osigurati na ivice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ger detaljima. Konstrukcija svih polja je prema zadatoj situaciji podležna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nivelisanju, time da je distanca i do 10 cm. Stolarska svijetla visina obloge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 cca 280cm, dilatirana od plafona 2cm, mjere provjeriti na licu mjesta.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Predvidjeti da puna visina mdf table ide od plafona, ostatak do poda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izvesti kao soklu koja se po potrebi moze zamijeniti, okvirno 40cm.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je izvesti soklu od 40cm u ravni sa MDF-om od istog materijala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u ravni, koja je zamjenljiva. Proizvodjač: Forescolor ili ekvivalent. Black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2440x1220x19mm i Black Acoustic panels 2440x1220x19mm. Cijenom po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jedinici mjere, obuhvaćen je sav potreban alat, rad, transport, materijal i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1837" w:wrap="none" w:vAnchor="page" w:hAnchor="page" w:x="1029" w:y="111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105,00 m2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58" w:h="11837" w:wrap="none" w:vAnchor="page" w:hAnchor="page" w:x="1029" w:y="111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sr-Latn-ME" w:eastAsia="sr-Latn-ME"/>
              </w:rPr>
            </w:pPr>
          </w:p>
        </w:tc>
      </w:tr>
    </w:tbl>
    <w:p w:rsidR="002C543B" w:rsidRPr="002C543B" w:rsidRDefault="002C543B" w:rsidP="002C543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sr-Latn-ME" w:eastAsia="sr-Latn-ME"/>
        </w:rPr>
        <w:sectPr w:rsidR="002C543B" w:rsidRPr="002C54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286"/>
        <w:gridCol w:w="4752"/>
        <w:gridCol w:w="835"/>
        <w:gridCol w:w="2347"/>
      </w:tblGrid>
      <w:tr w:rsidR="002C543B" w:rsidRPr="002C543B" w:rsidTr="00871EC1">
        <w:trPr>
          <w:trHeight w:hRule="exact" w:val="390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39" w:h="11856" w:wrap="none" w:vAnchor="page" w:hAnchor="page" w:x="1036" w:y="1091"/>
              <w:widowControl w:val="0"/>
              <w:spacing w:after="0" w:line="140" w:lineRule="exact"/>
              <w:ind w:left="200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lastRenderedPageBreak/>
              <w:t>75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39" w:h="11856" w:wrap="none" w:vAnchor="page" w:hAnchor="page" w:x="1036" w:y="109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STOLARSKI RADOVI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43B" w:rsidRPr="002C543B" w:rsidRDefault="002C543B" w:rsidP="002C543B">
            <w:pPr>
              <w:framePr w:w="9739" w:h="11856" w:wrap="none" w:vAnchor="page" w:hAnchor="page" w:x="1036" w:y="1091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Nabavka i ugradnja obloga od vlagootpornog MDF-a u mat crnoj boji.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Toalete je potrebno obložiti istim samo perforiranom akustik mdf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materijalom u crnom tonu 2440x1220x19mm Black. Konstrukciju kačiti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prema Z detalju na zidu sa drvenim čamovim letvama, dok se drugi detalj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kači na MDF table u vertikalnom formatu (prema crtežu - detalj) ili prema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WALL AND CEILING SYSTEM DESIGNBOARD FIX detaljima.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dilatiran od poda 2 cm iza kojeg se nalazi L aluminijska lajsna.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premazati adekvatnom impregnacijom protiv vlage i habanja 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 finituri. MDF je crni u presjeku kao i u teksturi. MDF se montira 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licu mjesta prema detaljima obloga. MDF je potrebno osigurati na ivice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ger detaljima. Konstrukcija svih polja je prema zadatoj situaciji podležna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nivelisanju, time da je distanca i do 10 cm. Stolarska svijetla visina obloge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 cca 280cm, dilatirana od plafona 2cm, mjere provjeriti na licu mjesta.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Predvidjeti da puna visina mdf table ide od plafona, ostatak do poda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izvesti kao soklu koja se po potrebi moze zamijeniti, okvirno 40cm.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je izvesti soklu od 40cm u ravni sa MDF-om od istog materijala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u ravni, koja je zamjenljiva. Proizvodjač: Forescolor ili ekvivalent. Black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2440x1220x19mm i Black Acoustic panels 2440x1220x19mm. Cijenom po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jedinici mjere, obuhvaćen je sav potreban alat, rad, transport, materijal i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39" w:h="11856" w:wrap="none" w:vAnchor="page" w:hAnchor="page" w:x="1036" w:y="109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56,00 m2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39" w:h="11856" w:wrap="none" w:vAnchor="page" w:hAnchor="page" w:x="1036" w:y="109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sr-Latn-ME" w:eastAsia="sr-Latn-ME"/>
              </w:rPr>
            </w:pPr>
          </w:p>
        </w:tc>
      </w:tr>
      <w:tr w:rsidR="002C543B" w:rsidRPr="002C543B" w:rsidTr="00871EC1">
        <w:trPr>
          <w:trHeight w:hRule="exact" w:val="394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39" w:h="11856" w:wrap="none" w:vAnchor="page" w:hAnchor="page" w:x="1036" w:y="1091"/>
              <w:widowControl w:val="0"/>
              <w:spacing w:after="0" w:line="140" w:lineRule="exact"/>
              <w:ind w:left="200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76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39" w:h="11856" w:wrap="none" w:vAnchor="page" w:hAnchor="page" w:x="1036" w:y="109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STOLARSKI RADOVI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39" w:h="11856" w:wrap="none" w:vAnchor="page" w:hAnchor="page" w:x="1036" w:y="1091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Nabavka i ugradnja obloga od vlagootpornog MDF-a u mat crnoj boji.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Toalete je potrebno obložiti istim samo perforiranom akustik mdf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materijalom u crnom tonu 2440x1220x19mm Black. Konstrukciju kačiti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prema Z detalju na zidu sa drvenim čamovim letvama, dok se drugi detalj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kači na MDF table u vertikalnom formatu (prema crtežu - detalj) ili prema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WALL AND CEILING SYSTEM DESIGNBOARD FIX detaljima.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dilatiran od poda 2 cm iza kojeg se nalazi L aluminijska lajsna.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premazati adekvatnom impregnacijom protiv vlage i habanja 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 finituri. MDF je crni u presjeku kao i u teksturi. MDF se montira 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licu mjesta prema detaljima obloga. MDF je potrebno osigurati na ivice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ger detaljima. Konstrukcija svih polja je prema zadatoj situaciji podležna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nivelisanju, time da je distanca i do 10 cm. Stolarska svijetla visina obloge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 cca 280cm, dilatirana od plafona 2cm, mjere provjeriti na licu mjesta.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Predvidjeti da puna visina mdf table ide od plafona, ostatak do poda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izvesti kao soklu koja se po potrebi moze zamijeniti, okvirno 40cm.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je izvesti soklu od 40cm u ravni sa MDF-om od istog materijala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u ravni, koja je zamjenljiva. Proizvodjač: Forescolor ili ekvivalent. Black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2440x1220x19mm i Black Acoustic panels 2440x1220x19mm. Cijenom po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jedinici mjere, obuhvaćen je sav potreban alat, rad, transport, materijal i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39" w:h="11856" w:wrap="none" w:vAnchor="page" w:hAnchor="page" w:x="1036" w:y="109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40,00 m2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39" w:h="11856" w:wrap="none" w:vAnchor="page" w:hAnchor="page" w:x="1036" w:y="109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sr-Latn-ME" w:eastAsia="sr-Latn-ME"/>
              </w:rPr>
            </w:pPr>
          </w:p>
        </w:tc>
      </w:tr>
      <w:tr w:rsidR="002C543B" w:rsidRPr="002C543B" w:rsidTr="00871EC1">
        <w:trPr>
          <w:trHeight w:hRule="exact" w:val="400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39" w:h="11856" w:wrap="none" w:vAnchor="page" w:hAnchor="page" w:x="1036" w:y="1091"/>
              <w:widowControl w:val="0"/>
              <w:spacing w:after="0" w:line="140" w:lineRule="exact"/>
              <w:ind w:left="200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77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39" w:h="11856" w:wrap="none" w:vAnchor="page" w:hAnchor="page" w:x="1036" w:y="109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STOLARSKI RADOVI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543B" w:rsidRPr="002C543B" w:rsidRDefault="002C543B" w:rsidP="002C543B">
            <w:pPr>
              <w:framePr w:w="9739" w:h="11856" w:wrap="none" w:vAnchor="page" w:hAnchor="page" w:x="1036" w:y="1091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Nabavka i ugradnja obloga od vlagootpornog MDF-a u mat crnoj boji.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Toalete je potrebno obložiti istim samo perforiranom akustik mdf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materijalom u crnom tonu 2440x1220x19mm Black. Konstrukciju kačiti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prema Z detalju na zidu sa drvenim čamovim letvama, dok se drugi detalj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kači na MDF table u vertikalnom formatu (prema crtežu - detalj) ili prema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WALL AND CEILING SYSTEM DESIGNBOARD FIX detaljima.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dilatiran od poda 2 cm iza kojeg se nalazi L aluminijska lajsna.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premazati adekvatnom impregnacijom protiv vlage i habanja 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 finituri. MDF je crni u presjeku kao i u teksturi. MDF se montira 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licu mjesta prema detaljima obloga. MDF je potrebno osigurati na ivice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ger detaljima. Konstrukcija svih polja je prema zadatoj situaciji podležna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nivelisanju, time da je distanca i do 10 cm. Stolarska svijetla visina obloge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 cca 280cm, dilatirana od plafona 2cm, mjere provjeriti na licu mjesta.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Predvidjeti da puna visina mdf table ide od plafona, ostatak do poda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izvesti kao soklu koja se po potrebi moze zamijeniti, okvirno 40cm.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je izvesti soklu od 40cm u ravni sa MDF-om od istog materijala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u ravni, koja je zamjenljiva. Proizvodjač: Forescolor ili ekvivalent. Black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2440x1220x19mm i Black Acoustic panels 2440x1220x19mm. Cijenom po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jedinici mjere, obuhvaćen je sav potreban alat, rad, transport, materijal i</w:t>
            </w:r>
          </w:p>
          <w:p w:rsidR="002C543B" w:rsidRPr="002C543B" w:rsidRDefault="002C543B" w:rsidP="002C543B">
            <w:pPr>
              <w:framePr w:w="9739" w:h="11856" w:wrap="none" w:vAnchor="page" w:hAnchor="page" w:x="1036" w:y="109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vertAlign w:val="subscript"/>
                <w:lang w:val="sr-Latn-ME" w:eastAsia="sr-Latn-ME"/>
              </w:rPr>
              <w:t>ra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d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vertAlign w:val="subscript"/>
                <w:lang w:val="sr-Latn-ME" w:eastAsia="sr-Latn-ME"/>
              </w:rPr>
              <w:t>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 xml:space="preserve"> s,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vertAlign w:val="subscript"/>
                <w:lang w:val="sr-Latn-ME" w:eastAsia="sr-Latn-ME"/>
              </w:rPr>
              <w:t>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vertAlign w:val="subscript"/>
                <w:lang w:val="sr-Latn-ME" w:eastAsia="sr-Latn-ME"/>
              </w:rPr>
              <w:t>a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39" w:h="11856" w:wrap="none" w:vAnchor="page" w:hAnchor="page" w:x="1036" w:y="109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30,00 m2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39" w:h="11856" w:wrap="none" w:vAnchor="page" w:hAnchor="page" w:x="1036" w:y="109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sr-Latn-ME" w:eastAsia="sr-Latn-ME"/>
              </w:rPr>
            </w:pPr>
          </w:p>
        </w:tc>
      </w:tr>
    </w:tbl>
    <w:p w:rsidR="002C543B" w:rsidRPr="002C543B" w:rsidRDefault="002C543B" w:rsidP="002C543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sr-Latn-ME" w:eastAsia="sr-Latn-ME"/>
        </w:rPr>
        <w:sectPr w:rsidR="002C543B" w:rsidRPr="002C54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296"/>
        <w:gridCol w:w="4752"/>
        <w:gridCol w:w="835"/>
        <w:gridCol w:w="2347"/>
      </w:tblGrid>
      <w:tr w:rsidR="002C543B" w:rsidRPr="002C543B" w:rsidTr="00871EC1">
        <w:trPr>
          <w:trHeight w:hRule="exact" w:val="446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2864" w:wrap="none" w:vAnchor="page" w:hAnchor="page" w:x="1026" w:y="1091"/>
              <w:widowControl w:val="0"/>
              <w:spacing w:after="0" w:line="140" w:lineRule="exact"/>
              <w:ind w:right="180"/>
              <w:jc w:val="righ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lastRenderedPageBreak/>
              <w:t>78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2864" w:wrap="none" w:vAnchor="page" w:hAnchor="page" w:x="1026" w:y="109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STOLARSKI RADOVI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49" w:h="12864" w:wrap="none" w:vAnchor="page" w:hAnchor="page" w:x="1026" w:y="1091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Nabavka i ugradnja obloga od vlagootpornog MDF-a u mat crnoj boji.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Toalete je potrebno obložiti istim samo perforiranom akustik mdf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materijalom u crnom tonu 2440x1220x19mm Black. Konstrukciju kačiti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prema Z detalju na zidu sa drvenim čamovim letvama, dok se drugi detalj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kači na MDF table u vertikalnom formatu (prema crtežu - detalj) ili prema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WALL AND CEILING SYSTEM DESIGNBOARD FIX detaljima.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dilatiran od poda 2 cm iza kojeg se nalazi L aluminijska lajsna.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premazati adekvatnom impregnacijom protiv vlage i habanja 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 finituri. MDF je crni u presjeku kao i u teksturi. MDF se montira 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licu mjesta prema detaljima obloga. MDF je potrebno osigurati na ivice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ger detaljima. Konstrukcija svih polja je prema zadatoj situaciji podležna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nivelisanju, time da je distanca i do 10 cm. Stolarska svijetla visina obloge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 cca 280cm, dilatirana od plafona 2cm, mjere provjeriti na licu mjesta.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Predvidjeti da puna visina mdf table ide od plafona, ostatak do poda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izvesti kao soklu koja se po potrebi moze zamijeniti, okvirno 40cm.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je izvesti soklu od 40cm u ravni sa MDF-om od istog materijala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u ravni, koja je zamjenljiva. Proizvodjač: Forescolor ili ekvivalent. Black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2440x1220x19mm i Black Acoustic panels 2440x1220x19mm. Cijenom po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jedinici mjere, obuhvaćen je sav potreban alat, rad, transport, materijal 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radna skela.</w:t>
            </w:r>
          </w:p>
          <w:p w:rsidR="002C543B" w:rsidRPr="002C543B" w:rsidRDefault="002C543B" w:rsidP="002C543B">
            <w:pPr>
              <w:framePr w:w="9749" w:h="12864" w:wrap="none" w:vAnchor="page" w:hAnchor="page" w:x="1026" w:y="1091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0Z08.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2864" w:wrap="none" w:vAnchor="page" w:hAnchor="page" w:x="1026" w:y="109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21,00 m2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49" w:h="12864" w:wrap="none" w:vAnchor="page" w:hAnchor="page" w:x="1026" w:y="109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sr-Latn-ME" w:eastAsia="sr-Latn-ME"/>
              </w:rPr>
            </w:pPr>
          </w:p>
        </w:tc>
      </w:tr>
      <w:tr w:rsidR="002C543B" w:rsidRPr="002C543B" w:rsidTr="00871EC1">
        <w:trPr>
          <w:trHeight w:hRule="exact" w:val="392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2864" w:wrap="none" w:vAnchor="page" w:hAnchor="page" w:x="1026" w:y="1091"/>
              <w:widowControl w:val="0"/>
              <w:spacing w:after="0" w:line="140" w:lineRule="exact"/>
              <w:ind w:right="180"/>
              <w:jc w:val="righ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79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2864" w:wrap="none" w:vAnchor="page" w:hAnchor="page" w:x="1026" w:y="109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STOLARSKI RADOVI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49" w:h="12864" w:wrap="none" w:vAnchor="page" w:hAnchor="page" w:x="1026" w:y="1091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Nabavka i ugradnja obloga od vlagootpornog MDF-a u mat crnoj boji.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Toalete je potrebno obložiti istim samo perforiranom akustik mdf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materijalom u crnom tonu 2440x1220x19mm Black. Konstrukciju kačiti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prema Z detalju na zidu sa drvenim čamovim letvama, dok se drugi detalj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kači na MDF table u vertikalnom formatu (prema crtežu - detalj) ili prema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WALL AND CEILING SYSTEM DESIGNBOARD FIX detaljima.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dilatiran od poda 2 cm iza kojeg se nalazi L aluminijska lajsna.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premazati adekvatnom impregnacijom protiv vlage i habanja 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 finituri. MDF je crni u presjeku kao i u teksturi. MDF se montira 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licu mjesta prema detaljima obloga. MDF je potrebno osigurati na ivice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ger detaljima. Konstrukcija svih polja je prema zadatoj situaciji podležna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nivelisanju, time da je distanca i do 10 cm. Stolarska svijetla visina obloge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 cca 280cm, dilatirana od plafona 2cm, mjere provjeriti na licu mjesta.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Predvidjeti da puna visina mdf table ide od plafona, ostatak do poda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izvesti kao soklu koja se po potrebi moze zamijeniti, okvirno 40cm.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je izvesti soklu od 40cm u ravni sa MDF-om od istog materijala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u ravni, koja je zamjenljiva. Proizvodjač: Forescolor ili ekvivalent. Black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2440x1220x19mm i Black Acoustic panels 2440x1220x19mm. Cijenom po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jedinici mjere, obuhvaćen je sav potreban alat, rad, transport, materijal i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2864" w:wrap="none" w:vAnchor="page" w:hAnchor="page" w:x="1026" w:y="109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52,00 m2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49" w:h="12864" w:wrap="none" w:vAnchor="page" w:hAnchor="page" w:x="1026" w:y="109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sr-Latn-ME" w:eastAsia="sr-Latn-ME"/>
              </w:rPr>
            </w:pPr>
          </w:p>
        </w:tc>
      </w:tr>
      <w:tr w:rsidR="002C543B" w:rsidRPr="002C543B" w:rsidTr="00871EC1">
        <w:trPr>
          <w:trHeight w:hRule="exact" w:val="447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2864" w:wrap="none" w:vAnchor="page" w:hAnchor="page" w:x="1026" w:y="1091"/>
              <w:widowControl w:val="0"/>
              <w:spacing w:after="0" w:line="140" w:lineRule="exact"/>
              <w:ind w:right="180"/>
              <w:jc w:val="righ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80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2864" w:wrap="none" w:vAnchor="page" w:hAnchor="page" w:x="1026" w:y="109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STOLARSKI RADOVI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49" w:h="12864" w:wrap="none" w:vAnchor="page" w:hAnchor="page" w:x="1026" w:y="1091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Nabavka i ugradnja obloga od vlagootpornog MDF-a u mat crnoj boji.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Toalete je potrebno obložiti istim samo perforiranom akustik mdf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materijalom u crnom tonu 2440x1220x19mm Black. Konstrukciju kačiti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prema Z detalju na zidu sa drvenim čamovim letvama, dok se drugi detalj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kači na MDF table u vertikalnom formatu (prema crtežu - detalj) ili prema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WALL AND CEILING SYSTEM DESIGNBOARD FIX detaljima.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dilatiran od poda 2 cm iza kojeg se nalazi L aluminijska lajsna.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premazati adekvatnom impregnacijom protiv vlage i habanja 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 finituri. MDF je crni u presjeku kao i u teksturi. MDF se montira 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licu mjesta prema detaljima obloga. MDF je potrebno osigurati na ivice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ger detaljima. Konstrukcija svih polja je prema zadatoj situaciji podležna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nivelisanju, time da je distanca i do 10 cm. Stolarska svijetla visina obloge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 cca 280cm, dilatirana od plafona 2cm, mjere provjeriti na licu mjesta.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Predvidjeti da puna visina mdf table ide od plafona, ostatak do poda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izvesti kao soklu koja se po potrebi moze zamijeniti, okvirno 40cm.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je izvesti soklu od 40cm u ravni sa MDF-om od istog materijala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u ravni, koja je zamjenljiva. Proizvodjač: Forescolor ili ekvivalent. Black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2440x1220x19mm i Black Acoustic panels 2440x1220x19mm. Cijenom po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jedinici mjere, obuhvaćen je sav potreban alat, rad, transport, materijal 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radna skela.</w:t>
            </w:r>
          </w:p>
          <w:p w:rsidR="002C543B" w:rsidRPr="002C543B" w:rsidRDefault="002C543B" w:rsidP="002C543B">
            <w:pPr>
              <w:framePr w:w="9749" w:h="12864" w:wrap="none" w:vAnchor="page" w:hAnchor="page" w:x="1026" w:y="1091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0Z10.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2864" w:wrap="none" w:vAnchor="page" w:hAnchor="page" w:x="1026" w:y="1091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630,00 m2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49" w:h="12864" w:wrap="none" w:vAnchor="page" w:hAnchor="page" w:x="1026" w:y="109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sr-Latn-ME" w:eastAsia="sr-Latn-ME"/>
              </w:rPr>
            </w:pPr>
          </w:p>
        </w:tc>
      </w:tr>
    </w:tbl>
    <w:p w:rsidR="002C543B" w:rsidRPr="002C543B" w:rsidRDefault="002C543B" w:rsidP="002C543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sr-Latn-ME" w:eastAsia="sr-Latn-ME"/>
        </w:rPr>
        <w:sectPr w:rsidR="002C543B" w:rsidRPr="002C54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296"/>
        <w:gridCol w:w="4742"/>
        <w:gridCol w:w="850"/>
        <w:gridCol w:w="2352"/>
      </w:tblGrid>
      <w:tr w:rsidR="002C543B" w:rsidRPr="002C543B" w:rsidTr="00871EC1">
        <w:trPr>
          <w:trHeight w:hRule="exact" w:val="446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4040" w:wrap="none" w:vAnchor="page" w:hAnchor="page" w:x="1019" w:y="1084"/>
              <w:widowControl w:val="0"/>
              <w:spacing w:after="0" w:line="140" w:lineRule="exact"/>
              <w:ind w:left="200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lastRenderedPageBreak/>
              <w:t>81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4040" w:wrap="none" w:vAnchor="page" w:hAnchor="page" w:x="1019" w:y="1084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STOLARSKI RADOVI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58" w:h="14040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Nabavka i ugradnja obloga od vlagootpornog MDF-a u mat crnoj boji.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Toalete je potrebno obložiti istim samo perforiranom akustik mdf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materijalom u crnom tonu 2440x1220x19mm Black. Konstrukciju kačiti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prema Z detalju na zidu sa drvenim čamovim letvama, dok se drugi detalj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kači na MDF table u vertikalnom formatu (prema crtežu - detalj) ili prema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WALL AND CEILING SYSTEM DESIGNBOARD FIX detaljima.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dilatiran od poda 2 cm iza kojeg se nalazi L aluminijska lajsna.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premazati adekvatnom impregnacijom protiv vlage i habanja 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 finituri. MDF je crni u presjeku kao i u teksturi. MDF se montira 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licu mjesta prema detaljima obloga. MDF je potrebno osigurati na ivice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ger detaljima. Konstrukcija svih polja je prema zadatoj situaciji podležna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nivelisanju, time da je distanca i do 10 cm. Stolarska svijetla visina obloge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 cca 280cm, dilatirana od plafona 2cm, mjere provjeriti na licu mjesta.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Predvidjeti da puna visina mdf table ide od plafona, ostatak do poda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izvesti kao soklu koja se po potrebi moze zamijeniti, okvirno 40cm.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je izvesti soklu od 40cm u ravni sa MDF-om od istog materijala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u ravni, koja je zamjenljiva. Proizvodjač: Forescolor ili ekvivalent. Black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2440x1220x19mm i Black Acoustic panels 2440x1220x19mm. Cijenom po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jedinici mjere, obuhvaćen je sav potreban alat, rad, transport, materijal 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radna skela.</w:t>
            </w:r>
          </w:p>
          <w:p w:rsidR="002C543B" w:rsidRPr="002C543B" w:rsidRDefault="002C543B" w:rsidP="002C543B">
            <w:pPr>
              <w:framePr w:w="9758" w:h="14040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0Z11.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4040" w:wrap="none" w:vAnchor="page" w:hAnchor="page" w:x="1019" w:y="1084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233,00 m2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58" w:h="14040" w:wrap="none" w:vAnchor="page" w:hAnchor="page" w:x="1019" w:y="1084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sr-Latn-ME" w:eastAsia="sr-Latn-ME"/>
              </w:rPr>
            </w:pPr>
          </w:p>
        </w:tc>
      </w:tr>
      <w:tr w:rsidR="002C543B" w:rsidRPr="002C543B" w:rsidTr="00871EC1">
        <w:trPr>
          <w:trHeight w:hRule="exact" w:val="445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4040" w:wrap="none" w:vAnchor="page" w:hAnchor="page" w:x="1019" w:y="1084"/>
              <w:widowControl w:val="0"/>
              <w:spacing w:after="0" w:line="140" w:lineRule="exact"/>
              <w:ind w:left="200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82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4040" w:wrap="none" w:vAnchor="page" w:hAnchor="page" w:x="1019" w:y="1084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STOLARSKI RADOVI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43B" w:rsidRPr="002C543B" w:rsidRDefault="002C543B" w:rsidP="002C543B">
            <w:pPr>
              <w:framePr w:w="9758" w:h="14040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Nabavka i ugradnja obloga od vlagootpornog MDF-a u mat crnoj boji.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Toalete je potrebno obložiti istim samo perforiranom akustik mdf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materijalom u crnom tonu</w:t>
            </w:r>
          </w:p>
          <w:p w:rsidR="002C543B" w:rsidRPr="002C543B" w:rsidRDefault="002C543B" w:rsidP="002C543B">
            <w:pPr>
              <w:framePr w:w="9758" w:h="14040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2440x1220x19mm Black. Konstrukciju kačiti prema Z detalju na zidu sa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drvenim čamovim letvama, dok se drugi detalj kači na MDF table 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vertikalnom formatu (prema crtežu - detalj) ili prema WALL AND CEILING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SYSTEM DESIGNBOARD FIX</w:t>
            </w:r>
          </w:p>
          <w:p w:rsidR="002C543B" w:rsidRPr="002C543B" w:rsidRDefault="002C543B" w:rsidP="002C543B">
            <w:pPr>
              <w:framePr w:w="9758" w:h="14040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detaljima. MDF je dilatiran od poda 2 cm iza kojeg se nalazi L aluminijska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lajsna. MDF je potrebno premazati adekvatnom impregnacijom protiv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vlage i habanja u mat finituri. MDF je crni u presjeku kao i u teksturi. MDF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se montira na licu mjesta prema detaljima obloga. MDF je potrebno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osigurati na ivice ger detaljima. Konstrukcija svih polja je prema zadatoj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situaciji podležna nivelisanju, time da je distanca i do 10 cm. Stolarska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svijetla visina obloge je cca 280cm, dilatirana od plafona 2cm, mjere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provjeriti na licu mjesta. Predvidjeti da puna visina mdf table ide od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plafona, ostatak do poda izvesti kao soklu koja se po potrebi moze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zamijeniti, okvirno 40cm. Potrebno je izvesti soklu od 40cm u ravni sa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MDF-om od istog materijala u ravni, koja je zamjenljiva. Proizvodjač: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Forescolor ili ekvivalent. Black 2440x1220x19mm i Black Acoustic panels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2440x1220x19mm. Cijenom po jedinici mjere, obuhvaćen je sav potreban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alat, rad, transport, materijal i radna skela.</w:t>
            </w:r>
          </w:p>
          <w:p w:rsidR="002C543B" w:rsidRPr="002C543B" w:rsidRDefault="002C543B" w:rsidP="002C543B">
            <w:pPr>
              <w:framePr w:w="9758" w:h="14040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0Z12.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4040" w:wrap="none" w:vAnchor="page" w:hAnchor="page" w:x="1019" w:y="1084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82,00 m2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58" w:h="14040" w:wrap="none" w:vAnchor="page" w:hAnchor="page" w:x="1019" w:y="1084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sr-Latn-ME" w:eastAsia="sr-Latn-ME"/>
              </w:rPr>
            </w:pPr>
          </w:p>
        </w:tc>
      </w:tr>
      <w:tr w:rsidR="002C543B" w:rsidRPr="002C543B" w:rsidTr="00871EC1">
        <w:trPr>
          <w:trHeight w:hRule="exact" w:val="512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4040" w:wrap="none" w:vAnchor="page" w:hAnchor="page" w:x="1019" w:y="1084"/>
              <w:widowControl w:val="0"/>
              <w:spacing w:after="0" w:line="140" w:lineRule="exact"/>
              <w:ind w:left="200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83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4040" w:wrap="none" w:vAnchor="page" w:hAnchor="page" w:x="1019" w:y="1084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STOLARSKI RADOVI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543B" w:rsidRPr="002C543B" w:rsidRDefault="002C543B" w:rsidP="002C543B">
            <w:pPr>
              <w:framePr w:w="9758" w:h="14040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Nabavka i ugradnja obloga od vlagootpornog MDF-a u mat crnoj boji.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Toalete je potrebno obložiti istim samo perforiranom akustik mdf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materijalom u crnom tonu</w:t>
            </w:r>
          </w:p>
          <w:p w:rsidR="002C543B" w:rsidRPr="002C543B" w:rsidRDefault="002C543B" w:rsidP="002C543B">
            <w:pPr>
              <w:framePr w:w="9758" w:h="14040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2440x1220x19mm Black. Konstrukciju kačiti prema Z detalju na zidu sa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drvenim čamovim letvama, dok se drugi detalj kači na MDF table 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vertikalnom formatu (prema crtežu - detalj) ili prema WALL AND CEILING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SYSTEM DESIGNBOARD FIX</w:t>
            </w:r>
          </w:p>
          <w:p w:rsidR="002C543B" w:rsidRPr="002C543B" w:rsidRDefault="002C543B" w:rsidP="002C543B">
            <w:pPr>
              <w:framePr w:w="9758" w:h="14040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detaljima. MDF je dilatiran od poda 2 cm iza kojeg se nalazi L aluminijska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lajsna. MDF je potrebno premazati adekvatnom impregnacijom protiv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vlage i habanja u mat finituri. MDF je crni u presjeku kao i u teksturi. MDF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se montira na licu mjesta prema detaljima obloga. MDF je potrebno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osigurati na ivice ger detaljima. Konstrukcija svih polja je prema zadatoj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situaciji podležna nivelisanju, time da je distanca i do 10 cm. Stolarska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svijetla visina obloge je cca 280cm, dilatirana od plafona 2cm, mjere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provjeriti na licu mjesta. Predvidjeti da puna visina mdf table ide od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plafona, ostatak do poda izvesti kao soklu koja se po potrebi moze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zamijeniti, okvirno 40cm. Potrebno je izvesti soklu od 40cm u ravni sa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MDF-om od istog materijala u ravni, koja je zamjenljiva. Proizvodjač: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Forescolor ili ekvivalent. Black 2440x1220x19mm i Black Acoustic panels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2440x1220x19mm. Cijenom po jedinici mjere, obuhvaćen je sav potreban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alat, rad, transport, materijal i radna skela. 0Z13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- oblaganje postojećih betonskih klupa u hodnicima, prema detalju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projekta, na drvenoj potkonstrukciji prema detalju iz projekta. Klupe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kitovati, armirati mrežicom na spojevima, i farbati akrilnom bojom 9005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sa aditivima otpornim na habanje.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4040" w:wrap="none" w:vAnchor="page" w:hAnchor="page" w:x="1019" w:y="1084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30,00 m2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58" w:h="14040" w:wrap="none" w:vAnchor="page" w:hAnchor="page" w:x="1019" w:y="1084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sr-Latn-ME" w:eastAsia="sr-Latn-ME"/>
              </w:rPr>
            </w:pPr>
          </w:p>
        </w:tc>
      </w:tr>
    </w:tbl>
    <w:p w:rsidR="002C543B" w:rsidRPr="002C543B" w:rsidRDefault="002C543B" w:rsidP="002C543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sr-Latn-ME" w:eastAsia="sr-Latn-ME"/>
        </w:rPr>
        <w:sectPr w:rsidR="002C543B" w:rsidRPr="002C54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"/>
        <w:gridCol w:w="1296"/>
        <w:gridCol w:w="4747"/>
        <w:gridCol w:w="826"/>
        <w:gridCol w:w="2371"/>
      </w:tblGrid>
      <w:tr w:rsidR="002C543B" w:rsidRPr="002C543B" w:rsidTr="00871EC1">
        <w:trPr>
          <w:trHeight w:hRule="exact" w:val="446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140" w:lineRule="exact"/>
              <w:ind w:left="180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lastRenderedPageBreak/>
              <w:t>84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STOLARSKI RADOVI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Nabavka i ugradnja obloga od vlagootpornog MDF-a u mat crnoj boji.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Toalete je potrebno obložiti istim samo perforiranom akustik mdf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materijalom u crnom tonu 2440x1220x19mm Black. Konstrukciju kačiti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prema Z detalju na zidu sa drvenim čamovim letvama, dok se drugi detalj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kači na MDF table u vertikalnom formatu (prema crtežu - detalj) ili prema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WALL AND CEILING SYSTEM DESIGNBOARD FIX detaljima.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dilatiran od poda 2 cm iza kojeg se nalazi L aluminijska lajsna.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premazati adekvatnom impregnacijom protiv vlage i habanja 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 finituri. MDF je crni u presjeku kao i u teksturi. MDF se montira 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licu mjesta prema detaljima obloga. MDF je potrebno osigurati na ivice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ger detaljima. Konstrukcija svih polja je prema zadatoj situaciji podležna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nivelisanju, time da je distanca i do 10 cm. Stolarska svijetla visina obloge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 cca 280cm, dilatirana od plafona 2cm, mjere provjeriti na licu mjesta.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Predvidjeti da puna visina mdf table ide od plafona, ostatak do poda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izvesti kao soklu koja se po potrebi moze zamijeniti, okvirno 40cm.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je izvesti soklu od 40cm u ravni sa MDF-om od istog materijala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u ravni, koja je zamjenljiva. Proizvodjač: Forescolor ili ekvivalent. Black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2440x1220x19mm i Black Acoustic panels 2440x1220x19mm. Cijenom po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jedinici mjere, obuhvaćen je sav potreban alat, rad, transport, materijal 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radna skela. 0Z14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- perforirirani acoustic panel black.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115,00 m2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sr-Latn-ME" w:eastAsia="sr-Latn-ME"/>
              </w:rPr>
            </w:pPr>
          </w:p>
        </w:tc>
      </w:tr>
      <w:tr w:rsidR="002C543B" w:rsidRPr="002C543B" w:rsidTr="00871EC1">
        <w:trPr>
          <w:trHeight w:hRule="exact" w:val="409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140" w:lineRule="exact"/>
              <w:ind w:left="180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85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STOLARSKI RADOVI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Nabavka i ugradnja obloga od vlagootpornog MDF-a u mat crnoj boji.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Toalete je potrebno obložiti istim samo perforiranom akustik mdf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materijalom u crnom tonu 2440x1220x19mm Black. Konstrukciju kačiti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prema Z detalju na zidu sa drvenim čamovim letvama, dok se drugi detalj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kači na MDF table u vertikalnom formatu (prema crtežu - detalj) ili prema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WALL AND CEILING SYSTEM DESIGNBOARD FIX detaljima.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dilatiran od poda 2 cm iza kojeg se nalazi L aluminijska lajsna.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premazati adekvatnom impregnacijom protiv vlage i habanja 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mat finituri. MDF je crni u presjeku kao i u teksturi. MDF se montira 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licu mjesta prema detaljima obloga. MDF je potrebno osigurati na ivice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ger detaljima. Konstrukcija svih polja je prema zadatoj situaciji podležna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nivelisanju, time da je distanca i do 10 cm. Stolarska svijetla visina obloge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 cca 280cm, dilatirana od plafona 2cm, mjere provjeriti na licu mjesta.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Predvidjeti da puna visina mdf table ide od plafona, ostatak do poda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izvesti kao soklu koja se po potrebi moze zamijeniti, okvirno 40cm.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je izvesti soklu od 40cm u ravni sa MDF-om od istog materijala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u ravni, koja je zamjenljiva. Proizvodjač: Forescolor ili ekvivalent. Black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2440x1220x19mm i Black Acoustic panels 2440x1220x19mm. Cijenom po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jedinici mjere, obuhvaćen je sav potreban alat, rad, transport, materijal 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radna skela.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109,00 m2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sr-Latn-ME" w:eastAsia="sr-Latn-ME"/>
              </w:rPr>
            </w:pPr>
          </w:p>
        </w:tc>
      </w:tr>
      <w:tr w:rsidR="002C543B" w:rsidRPr="002C543B" w:rsidTr="00871EC1">
        <w:trPr>
          <w:trHeight w:hRule="exact" w:val="116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140" w:lineRule="exact"/>
              <w:ind w:left="180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86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STOLARSKI RADOVI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Šalter: Sve šaltere je potrebno obraditi prema detalju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projektanta. Bočne strane šaltera se izvode od crnog MDF-a, kao i obloge,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a horizontalna površina šaltera je crni corian, dilatiran aluminijskim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profilom od MDFa. Cijena po poziciji. Proizvodjač: Forescolor ili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ekvivalent. Black 2440x1220x19mm. Šalter 1 (lijevo i desno od glavnog</w:t>
            </w:r>
          </w:p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iii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vertAlign w:val="subscript"/>
                <w:lang w:val="sr-Latn-ME" w:eastAsia="sr-Latn-ME"/>
              </w:rPr>
              <w:t>aza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2,00 komad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163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Times New Roman" w:eastAsia="Calibri" w:hAnsi="Times New Roman" w:cs="Times New Roman"/>
                <w:color w:val="000000"/>
                <w:sz w:val="11"/>
                <w:szCs w:val="11"/>
                <w:lang w:val="sr-Latn-ME" w:eastAsia="sr-Latn-ME"/>
              </w:rPr>
              <w:t>Molimo vas za crteže i mere šaltera koje</w:t>
            </w:r>
            <w:r w:rsidRPr="002C543B">
              <w:rPr>
                <w:rFonts w:ascii="Times New Roman" w:eastAsia="Calibri" w:hAnsi="Times New Roman" w:cs="Times New Roman"/>
                <w:color w:val="000000"/>
                <w:sz w:val="11"/>
                <w:szCs w:val="11"/>
                <w:lang w:val="sr-Latn-ME" w:eastAsia="sr-Latn-ME"/>
              </w:rPr>
              <w:br/>
              <w:t>treba oblagati crnim MDF-om i Corian-om</w:t>
            </w:r>
          </w:p>
        </w:tc>
      </w:tr>
      <w:tr w:rsidR="002C543B" w:rsidRPr="002C543B" w:rsidTr="00871EC1">
        <w:trPr>
          <w:trHeight w:hRule="exact" w:val="114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140" w:lineRule="exact"/>
              <w:ind w:left="180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87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STOLARSKI RADOVI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Šalter: Sve šaltere je potrebno obraditi prema detalju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projektanta. Bočne strane šaltera se izvode od crnog MDF-a, kao i obloge,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a horizontalna površina šaltera je crni corian, dilatiran aluminijskim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profilom od MDFa. Cijena po poziciji. Proizvodjač: Forescolor ili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ekvivalent. Black 2440x1220x19mm. Šalter 2 (centralni info point).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1,00 komad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sr-Latn-ME" w:eastAsia="sr-Latn-ME"/>
              </w:rPr>
            </w:pPr>
          </w:p>
        </w:tc>
      </w:tr>
      <w:tr w:rsidR="002C543B" w:rsidRPr="002C543B" w:rsidTr="00871EC1">
        <w:trPr>
          <w:trHeight w:hRule="exact" w:val="114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140" w:lineRule="exact"/>
              <w:ind w:left="180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88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STOLARSKI RADOVI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Šalter: Sve šaltere je potrebno obraditi prema detalju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projektanta. Bočne strane šaltera se izvode od crnog MDF-a, kao i obloge,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a horizontalna površina šaltera je crni corian, dilatiran aluminijskim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profilom od MDFa. Cijena po poziciji. Proizvodjač: Forescolor ili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ekvivalent. Black 2440x1220x19mm. Šalter 3.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1,00 komad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sr-Latn-ME" w:eastAsia="sr-Latn-ME"/>
              </w:rPr>
            </w:pPr>
          </w:p>
        </w:tc>
      </w:tr>
      <w:tr w:rsidR="002C543B" w:rsidRPr="002C543B" w:rsidTr="00871EC1">
        <w:trPr>
          <w:trHeight w:hRule="exact" w:val="263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140" w:lineRule="exact"/>
              <w:ind w:left="180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89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STOLARSKI RADOVI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Klizna obloga: na pozicijama u servisnim zonama (prema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crtežu u zoni A), predviđena je mogućnost zatvaranja, kliznom oblogom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od MDFa u mat crnoj boji. Vlagootporni mdf je potrebno montirati 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odgovarajućoj šini, prema detalju, koja se montira u plafon. MDF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dilatiran od poda 2 cm. MDF je potrebno premazati mat impregnacijom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protiv vlage. MDF je crni u presjeku kao i u teksturi. MDF se montira 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licu mjesta prema detaljima obloga. MDF je potrebno osigurati na ivice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ger detaljima. MDF je vlagootporan, ali i ne vodootporan. Konstrukcija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svih polja je prema zadatoj situaciji podležna nivelisanju, time da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distanca i do 10 cm. U donjoj zoni nalazi se vođica, prema detalju.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Obračun po komadu.</w:t>
            </w:r>
          </w:p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Proizvodjač : Forescolor ili ekvivalent. Black 2440x1220x19mm.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6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2,00</w:t>
            </w:r>
          </w:p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before="60"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komada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4650" w:wrap="none" w:vAnchor="page" w:hAnchor="page" w:x="1024" w:y="1084"/>
              <w:widowControl w:val="0"/>
              <w:spacing w:after="0" w:line="168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t>Molimo vas za crtež kliznih obloga sa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predviđenim kliznim sistemom.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Potrebno je definisati klizni sistem</w:t>
            </w:r>
          </w:p>
        </w:tc>
      </w:tr>
    </w:tbl>
    <w:p w:rsidR="002C543B" w:rsidRPr="002C543B" w:rsidRDefault="002C543B" w:rsidP="002C543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sr-Latn-ME" w:eastAsia="sr-Latn-ME"/>
        </w:rPr>
        <w:sectPr w:rsidR="002C543B" w:rsidRPr="002C54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"/>
        <w:gridCol w:w="1286"/>
        <w:gridCol w:w="4742"/>
        <w:gridCol w:w="850"/>
        <w:gridCol w:w="2362"/>
      </w:tblGrid>
      <w:tr w:rsidR="002C543B" w:rsidRPr="002C543B" w:rsidTr="00871EC1">
        <w:trPr>
          <w:trHeight w:hRule="exact" w:val="236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after="0" w:line="140" w:lineRule="exact"/>
              <w:ind w:left="180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lastRenderedPageBreak/>
              <w:t>90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after="6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BRAVARSKI</w:t>
            </w:r>
          </w:p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before="60"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RADOVI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Izrada i montaža čelicne potkonstrukcije za deking. Konstrukciju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izraditi od kutija 100x100x5mm sa predloženim stopama koje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se oslanjaju na pod. Stope su dimenzija 40x40x10mm. Konstukciju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potrebno medjusobno uvezati i povariti na spojeve. Na konstrukciju se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izradjuje sekundarna potkonstrukcija profila 50x30mm prema detalju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dekinga. Cijelu konstrukciju je potrebno premazati antikorozivnim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premazom, temeljnom bojom u dva nanosa, sa zastitom od korozije.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Detalje izvesti po detaljima i prema tehničkim propisima za ovu vrstu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radova. Obračun po poziciji. BR01.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1,00 komad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after="0" w:line="163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Times New Roman" w:eastAsia="Calibri" w:hAnsi="Times New Roman" w:cs="Times New Roman"/>
                <w:color w:val="000000"/>
                <w:sz w:val="11"/>
                <w:szCs w:val="11"/>
                <w:lang w:val="sr-Latn-ME" w:eastAsia="sr-Latn-ME"/>
              </w:rPr>
              <w:t>Uporedjujuci crteze I predmer, da li se ova</w:t>
            </w:r>
            <w:r w:rsidRPr="002C543B">
              <w:rPr>
                <w:rFonts w:ascii="Times New Roman" w:eastAsia="Calibri" w:hAnsi="Times New Roman" w:cs="Times New Roman"/>
                <w:color w:val="000000"/>
                <w:sz w:val="11"/>
                <w:szCs w:val="11"/>
                <w:lang w:val="sr-Latn-ME" w:eastAsia="sr-Latn-ME"/>
              </w:rPr>
              <w:br/>
              <w:t>pozicija odnosi na dva platoa od po 106m2 (</w:t>
            </w:r>
            <w:r w:rsidRPr="002C543B">
              <w:rPr>
                <w:rFonts w:ascii="Times New Roman" w:eastAsia="Calibri" w:hAnsi="Times New Roman" w:cs="Times New Roman"/>
                <w:color w:val="000000"/>
                <w:sz w:val="11"/>
                <w:szCs w:val="11"/>
                <w:lang w:val="sr-Latn-ME" w:eastAsia="sr-Latn-ME"/>
              </w:rPr>
              <w:br/>
              <w:t>znaci 106 x2).</w:t>
            </w:r>
          </w:p>
        </w:tc>
      </w:tr>
      <w:tr w:rsidR="002C543B" w:rsidRPr="002C543B" w:rsidTr="00871EC1">
        <w:trPr>
          <w:trHeight w:hRule="exact" w:val="445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after="0" w:line="140" w:lineRule="exact"/>
              <w:ind w:left="180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91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after="6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BRAVARSKI</w:t>
            </w:r>
          </w:p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before="60"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RADOVI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Izrada i montaža alum. perforirane mreže na alum. potkonstrukciji koja se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montira na armirano betonski zid.</w:t>
            </w:r>
          </w:p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Konstruckiju predvidjeti sa svim L i Z detaljima nošenja koji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distanciraju vertikalne i horizontalne nosače (prema detalju). Alum.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perforirana mreže imaju L lajsne dimenzija max do 30- 40mm koje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uramljuju i definišu polja koja se kače na alum. potkonstrukciju. Mreža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sitne perforacije farbana u mat bijelu boju RAL 9003. U srednjoj poziciji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(na prvom spratu), sa visinom od 5m predvidjeno je otvarnje koje se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definiše kao modularni sistem unutrašnjih škura visine cca 180cm. Detalj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otvora prema crtežu projektanta, potrebno je obraditi sa sve četiri strane.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Otvor planirati sa L ramom 30x30mm koji ima na sebi montirane šarke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koje se kače na vertikalni alum. profil.</w:t>
            </w:r>
          </w:p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Alum. profil se montira vertikalno tako da krilo rotira po osi. Na gornjim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etažama, prema crtežu, predvidjeti oblaganje sa unutrašnje strane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koridora do 110cm visine. Potrebno je uraditi opšive svih parapeta 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etažama prema detalju.</w:t>
            </w:r>
          </w:p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Potrebno je uraditi radioničke crteže. Potrebno je uraditi sve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aluminijske nosače kao potkonstrukcija, na vertikalne 50x50mm profile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koji se montiraju na zid sa štelujućim L distancerima, distance su i do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15cm . MODEL MESH LIBARY</w:t>
            </w:r>
          </w:p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alum. Cijenom po jedinici mjere, obuhvaćen je sav potreban alat, rad,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transport. materiial i radna skela. Proizvodiač: Metaltehnoloeiia ili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after="6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144,00</w:t>
            </w:r>
          </w:p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before="60"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komad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sr-Latn-ME" w:eastAsia="sr-Latn-ME"/>
              </w:rPr>
            </w:pPr>
          </w:p>
        </w:tc>
      </w:tr>
      <w:tr w:rsidR="002C543B" w:rsidRPr="002C543B" w:rsidTr="00871EC1">
        <w:trPr>
          <w:trHeight w:hRule="exact" w:val="449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after="0" w:line="140" w:lineRule="exact"/>
              <w:ind w:left="180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92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after="6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BRAVARSKI</w:t>
            </w:r>
          </w:p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before="60"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RADOVI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Izrada i montaža alum. perforirane mreže na alum. potkonstrukciji koja se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montira na armirano betonski zid.</w:t>
            </w:r>
          </w:p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Konstruckiju predvidjeti sa svim L i Z detaljima nošenja koji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distanciraju vertikalne i horizontalne nosače (prema detalju). Alum.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perforirana mreže imaju L lajsne dimenzija max do 30- 40mm koje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uramljuju i definišu polja koja se kače na alum. potkonstrukciju. Mreža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sitne perforacije farbana u mat bijelu boju RAL 9003. U srednjoj poziciji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(na prvom spratu), sa visinom od 5m predvidjeno je otvarnje koje se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definiše kao modularni sistem unutrašnjih škura visine cca 180cm. Detalj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otvora prema crtežu projektanta, potrebno je obraditi sa sve četiri strane.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Otvor planirati sa L ramom 30x30mm koji ima na sebi montirane šarke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koje se kače na vertikalni alum. profil.</w:t>
            </w:r>
          </w:p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Alum. profil se montira vertikalno tako da krilo rotira po osi. Na gornjim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etažama, prema crtežu, predvidjeti oblaganje sa unutrašnje strane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koridora do 110cm visine. Potrebno je uraditi opšive svih parapeta 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etažama prema detalju.</w:t>
            </w:r>
          </w:p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Potrebno je uraditi radioničke crteže. Potrebno je uraditi sve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aluminijske nosače kao potkonstrukcija, na vertikalne 50x50mm profile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koji se montiraju na zid sa štelujućim L distancerima, distance su i do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15cm . MODEL MESH LIBARY</w:t>
            </w:r>
          </w:p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alum. Cijenom po jedinici mjere, obuhvaćen je sav potreban alat, rad,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transport, materijal i radna skela. Proizvodjač: Metaltehnologija ili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after="6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96,00</w:t>
            </w:r>
          </w:p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before="60"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komad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49" w:h="11309" w:wrap="none" w:vAnchor="page" w:hAnchor="page" w:x="1024" w:y="1084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sr-Latn-ME" w:eastAsia="sr-Latn-ME"/>
              </w:rPr>
            </w:pPr>
          </w:p>
        </w:tc>
      </w:tr>
    </w:tbl>
    <w:p w:rsidR="002C543B" w:rsidRPr="002C543B" w:rsidRDefault="002C543B" w:rsidP="002C543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sr-Latn-ME" w:eastAsia="sr-Latn-ME"/>
        </w:rPr>
        <w:sectPr w:rsidR="002C543B" w:rsidRPr="002C54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296"/>
        <w:gridCol w:w="4742"/>
        <w:gridCol w:w="830"/>
        <w:gridCol w:w="2371"/>
      </w:tblGrid>
      <w:tr w:rsidR="002C543B" w:rsidRPr="002C543B" w:rsidTr="00871EC1">
        <w:trPr>
          <w:trHeight w:hRule="exact" w:val="447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0" w:line="140" w:lineRule="exact"/>
              <w:ind w:left="200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lastRenderedPageBreak/>
              <w:t>93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6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BRAVARSKI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before="60"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RADOVI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Izrada i montaža alum. perforirane mreže na alum. potkonstrukciji koja se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montira na armirano betonski zid.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Konstruckiju predvidjeti sa svim L i Z detaljima nošenja koji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distanciraju vertikalne i horizontalne nosače (prema detalju). Alum.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perforirana mreže imaju L lajsne dimenzija max do 30- 40mm koje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uramljuju i definišu polja koja se kače na alum. potkonstrukciju. Mreža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sitne perforacije farbana u mat bijelu boju RAL 9003. U srednjoj poziciji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(na prvom spratu), sa visinom od 5m predvidjeno je otvarnje koje se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definiše kao modularni sistem unutrašnjih škura visine cca 180cm. Detalj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otvora prema crtežu projektanta, potrebno je obraditi sa sve četiri strane.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Otvor planirati sa L ramom 30x30mm koji ima na sebi montirane šarke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koje se kače na vertikalni alum. profil.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Alum. profil se montira vertikalno tako da krilo rotira po osi. Na gornjim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etažama, prema crtežu, predvidjeti oblaganje sa unutrašnje strane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koridora do 110cm visine. Potrebno je uraditi opšive svih parapeta 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etažama prema detalju.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Potrebno je uraditi radioničke crteže. Potrebno je uraditi sve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aluminijske nosače kao potkonstrukcija, na vertikalne 50x50mm profile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koji se montiraju na zid sa štelujućim L distancerima, distance su i do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15cm . MODEL MESH LIBARY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alum. Cijenom po jedinici mjere, obuhvaćen je sav potreban alat, rad,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transport, materiial i radna skela. Proizvodiač: Metaltehnologiia ili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6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96,00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before="60"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komad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numPr>
                <w:ilvl w:val="0"/>
                <w:numId w:val="1"/>
              </w:numPr>
              <w:tabs>
                <w:tab w:val="left" w:pos="125"/>
              </w:tabs>
              <w:spacing w:after="120" w:line="168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t>debljina lima 1.50 mm, molilimo da nam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potvrdite ( posto postoje razlike u projektu I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predmeru)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numPr>
                <w:ilvl w:val="0"/>
                <w:numId w:val="1"/>
              </w:numPr>
              <w:tabs>
                <w:tab w:val="left" w:pos="130"/>
              </w:tabs>
              <w:spacing w:before="120" w:after="120" w:line="173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t>Sto se tice kolicina i dimenzija, navedeno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kroz POS 91-96 sledece: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before="120" w:after="120" w:line="168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t>sirina x duzina/visina panela x broj komada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(m2)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before="120" w:after="0" w:line="341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t>960 x 1800 mm x 144 kom=248.84 m2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950 x 1700 mm x 96 kom= 155.05 m2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820 x 1800 mm x 96 kom= 141.70 m2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820 x 1700 mm x 64 kom= 89.20 m2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850 x 1100 mm x 64 kom= 59.85 m2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960 x 1100 mm x 48 kom= 50.69 m2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numPr>
                <w:ilvl w:val="0"/>
                <w:numId w:val="1"/>
              </w:numPr>
              <w:tabs>
                <w:tab w:val="left" w:pos="134"/>
              </w:tabs>
              <w:spacing w:after="0" w:line="341" w:lineRule="exact"/>
              <w:jc w:val="both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t>Ukupno povrsina :745.33 m2</w:t>
            </w:r>
          </w:p>
        </w:tc>
      </w:tr>
      <w:tr w:rsidR="002C543B" w:rsidRPr="002C543B" w:rsidTr="00871EC1">
        <w:trPr>
          <w:trHeight w:hRule="exact" w:val="445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0" w:line="140" w:lineRule="exact"/>
              <w:ind w:left="200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94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6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BRAVARSKI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before="60"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RADOVI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Izrada i montaža alum. perforirane mreže na alum. potkonstrukciji koja se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montira na armirano betonski zid.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Konstruckiju predvidjeti sa svim L i Z detaljima nošenja koji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distanciraju vertikalne i horizontalne nosače (prema detalju). Alum.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perforirana mreže imaju L lajsne dimenzija max do 30- 40mm koje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uramljuju i definišu polja koja se kače na alum. potkonstrukciju. Mreža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sitne perforacije farbana u mat bijelu boju RAL 9003. U srednjoj poziciji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(na prvom spratu), sa visinom od 5m predvidjeno je otvarnje koje se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definiše kao modularni sistem unutrašnjih škura visine cca 180cm. Detalj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otvora prema crtežu projektanta, potrebno je obraditi sa sve četiri strane.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Otvor planirati sa L ramom 30x30mm koji ima na sebi montirane šarke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koje se kače na vertikalni alum. profil.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Alum. profil se montira vertikalno tako da krilo rotira po osi. Na gornjim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etažama, prema crtežu, predvidjeti oblaganje sa unutrašnje strane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koridora do 110cm visine. Potrebno je uraditi opšive svih parapeta 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etažama prema detalju.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Potrebno je uraditi radioničke crteže. Potrebno je uraditi sve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aluminijske nosače kao potkonstrukcija, na vertikalne 50x50mm profile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koji se montiraju na zid sa štelujućim L distancerima, distance su i do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15cm . MODEL MESH LIBARY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alum. Cijenom po jedinici mjere, obuhvaćen je sav potreban alat, rad,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transport, maternal i radna skela. Proizvodjač: Metaltehnologua ili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6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64,00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before="60"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komad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120" w:line="168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t>Da li ove mreze u ovim gore navedenim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dimenzijama se vare u profil 30x30 mm ili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40x40 mm ( i da li se vare sa sve 4 strane)?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numPr>
                <w:ilvl w:val="0"/>
                <w:numId w:val="2"/>
              </w:numPr>
              <w:tabs>
                <w:tab w:val="left" w:pos="283"/>
              </w:tabs>
              <w:spacing w:before="120" w:after="120" w:line="168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t>Da li se Ral 9003 mat odnosi na sve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mreze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numPr>
                <w:ilvl w:val="0"/>
                <w:numId w:val="2"/>
              </w:numPr>
              <w:tabs>
                <w:tab w:val="left" w:pos="283"/>
              </w:tabs>
              <w:spacing w:before="120" w:after="480" w:line="168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t>Uporedjujuci projekat I predmer,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ukupna kolicina za mreze od ist. Metala je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cca 745,33m2 kroz POS 91-96, dok kroz POS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97-99 u predmeru postoje odvojeni opsi za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ramove sa perforiranom mrežom, I tu je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definisana kvadratura od 650m2 + 250m2 (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sto se razlikuje na predhnih 745.33m2).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Takodje, da li je potrebno plastificirati ih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obostrano I to istom RAL 9003?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numPr>
                <w:ilvl w:val="0"/>
                <w:numId w:val="2"/>
              </w:numPr>
              <w:tabs>
                <w:tab w:val="left" w:pos="278"/>
              </w:tabs>
              <w:spacing w:before="480" w:after="0" w:line="168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t>Da li se "Library"mreza odnosi na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odredjenog proizvodjaca ili mreza moze da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bude "slicna" tj. ista ali drugog naziva od</w:t>
            </w:r>
            <w:r w:rsidRPr="002C543B">
              <w:rPr>
                <w:rFonts w:ascii="Calibri" w:eastAsia="Calibri" w:hAnsi="Calibri" w:cs="Calibri"/>
                <w:color w:val="000000"/>
                <w:sz w:val="11"/>
                <w:szCs w:val="11"/>
                <w:lang w:val="sr-Latn-ME" w:eastAsia="sr-Latn-ME"/>
              </w:rPr>
              <w:br/>
              <w:t>drugog proizvodjaca?</w:t>
            </w:r>
          </w:p>
        </w:tc>
      </w:tr>
      <w:tr w:rsidR="002C543B" w:rsidRPr="002C543B" w:rsidTr="00871EC1">
        <w:trPr>
          <w:trHeight w:hRule="exact" w:val="446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0" w:line="140" w:lineRule="exact"/>
              <w:ind w:left="200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95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6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BRAVARSKI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before="60"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RADOVI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Izrada i montaža alum. perforirane mreže na alum. potkonstrukciji koja se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montira na armirano betonski zid.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Konstruckiju predvidjeti sa svim L i Z detaljima nošenja koji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distanciraju vertikalne i horizontalne nosače (prema detalju). Alum.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perforirana mreže imaju L lajsne dimenzija max do 30- 40mm koje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uramljuju i definišu polja koja se kače na alum. potkonstrukciju. Mreža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sitne perforacije farbana u mat bijelu boju RAL 9003. U srednjoj poziciji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(na prvom spratu), sa visinom od 5m predvidjeno je otvarnje koje se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definiše kao modularni sistem unutrašnjih škura visine cca 180cm. Detalj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otvora prema crtežu projektanta, potrebno je obraditi sa sve četiri strane.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Otvor planirati sa L ramom 30x30mm koji ima na sebi montirane šarke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koje se kače na vertikalni alum. profil.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Alum. profil se montira vertikalno tako da krilo rotira po osi. Na gornjim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etažama, prema crtežu, predvidjeti oblaganje sa unutrašnje strane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koridora do 110cm visine. Potrebno je uraditi opšive svih parapeta 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etažama prema detalju.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Potrebno je uraditi radioničke crteže. Potrebno je uraditi sve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aluminijske nosače kao potkonstrukcija, na vertikalne 50x50mm profile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koji se montiraju na zid sa štelujućim L distancerima, distance su i do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15cm . MODEL MESH LIBARY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alum. Cijenom po jedinici mjere, obuhvaćen je sav potreban alat, rad,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transport, maternal i radna skela. Proizvodjač: Metaltehnologua ili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6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64,00</w:t>
            </w:r>
          </w:p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before="60"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komad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58" w:h="13397" w:wrap="none" w:vAnchor="page" w:hAnchor="page" w:x="1019" w:y="1084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sr-Latn-ME" w:eastAsia="sr-Latn-ME"/>
              </w:rPr>
            </w:pPr>
          </w:p>
        </w:tc>
      </w:tr>
    </w:tbl>
    <w:p w:rsidR="002C543B" w:rsidRPr="002C543B" w:rsidRDefault="002C543B" w:rsidP="002C543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sr-Latn-ME" w:eastAsia="sr-Latn-ME"/>
        </w:rPr>
        <w:sectPr w:rsidR="002C543B" w:rsidRPr="002C54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296"/>
        <w:gridCol w:w="4742"/>
        <w:gridCol w:w="840"/>
        <w:gridCol w:w="2362"/>
      </w:tblGrid>
      <w:tr w:rsidR="002C543B" w:rsidRPr="002C543B" w:rsidTr="00871EC1">
        <w:trPr>
          <w:trHeight w:hRule="exact" w:val="447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6634" w:wrap="none" w:vAnchor="page" w:hAnchor="page" w:x="1019" w:y="1084"/>
              <w:widowControl w:val="0"/>
              <w:spacing w:after="0" w:line="140" w:lineRule="exact"/>
              <w:ind w:left="180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lastRenderedPageBreak/>
              <w:t>96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6634" w:wrap="none" w:vAnchor="page" w:hAnchor="page" w:x="1019" w:y="1084"/>
              <w:widowControl w:val="0"/>
              <w:spacing w:after="60" w:line="140" w:lineRule="exact"/>
              <w:jc w:val="both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BRAVARSKI</w:t>
            </w:r>
          </w:p>
          <w:p w:rsidR="002C543B" w:rsidRPr="002C543B" w:rsidRDefault="002C543B" w:rsidP="002C543B">
            <w:pPr>
              <w:framePr w:w="9758" w:h="6634" w:wrap="none" w:vAnchor="page" w:hAnchor="page" w:x="1019" w:y="1084"/>
              <w:widowControl w:val="0"/>
              <w:spacing w:before="60" w:after="0" w:line="140" w:lineRule="exact"/>
              <w:jc w:val="both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RADOVI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43B" w:rsidRPr="002C543B" w:rsidRDefault="002C543B" w:rsidP="002C543B">
            <w:pPr>
              <w:framePr w:w="9758" w:h="6634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Izrada i montaža alum. perforirane mreže na alum. potkonstrukciji koja se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montira na armirano betonski zid.</w:t>
            </w:r>
          </w:p>
          <w:p w:rsidR="002C543B" w:rsidRPr="002C543B" w:rsidRDefault="002C543B" w:rsidP="002C543B">
            <w:pPr>
              <w:framePr w:w="9758" w:h="6634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Konstruckiju predvidjeti sa svim L i Z detaljima nošenja koji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distanciraju vertikalne i horizontalne nosače (prema detalju). Alum.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perforirana mreže imaju L lajsne dimenzija max do 30- 40mm koje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uramljuju i definišu polja koja se kače na alum. potkonstrukciju. Mreža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sitne perforacije farbana u mat bijelu boju RAL 9003. U srednjoj poziciji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(na prvom spratu), sa visinom od 5m predvidjeno je otvarnje koje se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definiše kao modularni sistem unutrašnjih škura visine cca 180cm. Detalj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otvora prema crtežu projektanta, potrebno je obraditi sa sve četiri strane.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Otvor planirati sa L ramom 30x30mm koji ima na sebi montirane šarke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koje se kače na vertikalni alum. profil.</w:t>
            </w:r>
          </w:p>
          <w:p w:rsidR="002C543B" w:rsidRPr="002C543B" w:rsidRDefault="002C543B" w:rsidP="002C543B">
            <w:pPr>
              <w:framePr w:w="9758" w:h="6634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Alum. profil se montira vertikalno tako da krilo rotira po osi. Na gornjim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etažama, prema crtežu, predvidjeti oblaganje sa unutrašnje strane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koridora do 110cm visine. Potrebno je uraditi opšive svih parapeta na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etažama prema detalju.</w:t>
            </w:r>
          </w:p>
          <w:p w:rsidR="002C543B" w:rsidRPr="002C543B" w:rsidRDefault="002C543B" w:rsidP="002C543B">
            <w:pPr>
              <w:framePr w:w="9758" w:h="6634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Potrebno je uraditi radioničke crteže. Potrebno je uraditi sve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aluminijske nosače kao potkonstrukcija, na vertikalne 50x50mm profile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koji se montiraju na zid sa štelujućim L distancerima, distance su i do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15cm . MODEL MESH LIBARY</w:t>
            </w:r>
          </w:p>
          <w:p w:rsidR="002C543B" w:rsidRPr="002C543B" w:rsidRDefault="002C543B" w:rsidP="002C543B">
            <w:pPr>
              <w:framePr w:w="9758" w:h="6634" w:wrap="none" w:vAnchor="page" w:hAnchor="page" w:x="1019" w:y="1084"/>
              <w:widowControl w:val="0"/>
              <w:spacing w:after="0" w:line="202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alum. Cijenom po jedinici mjere, obuhvaćen je sav potreban alat, rad,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transport. materiial i radna skela. Proizvodiač: Metaltehnoloeiia ili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43B" w:rsidRPr="002C543B" w:rsidRDefault="002C543B" w:rsidP="002C543B">
            <w:pPr>
              <w:framePr w:w="9758" w:h="6634" w:wrap="none" w:vAnchor="page" w:hAnchor="page" w:x="1019" w:y="1084"/>
              <w:widowControl w:val="0"/>
              <w:spacing w:after="6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48,00</w:t>
            </w:r>
          </w:p>
          <w:p w:rsidR="002C543B" w:rsidRPr="002C543B" w:rsidRDefault="002C543B" w:rsidP="002C543B">
            <w:pPr>
              <w:framePr w:w="9758" w:h="6634" w:wrap="none" w:vAnchor="page" w:hAnchor="page" w:x="1019" w:y="1084"/>
              <w:widowControl w:val="0"/>
              <w:spacing w:before="60"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komad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58" w:h="6634" w:wrap="none" w:vAnchor="page" w:hAnchor="page" w:x="1019" w:y="1084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sr-Latn-ME" w:eastAsia="sr-Latn-ME"/>
              </w:rPr>
            </w:pPr>
          </w:p>
        </w:tc>
      </w:tr>
      <w:tr w:rsidR="002C543B" w:rsidRPr="002C543B" w:rsidTr="00871EC1">
        <w:trPr>
          <w:trHeight w:hRule="exact" w:val="121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58" w:h="6634" w:wrap="none" w:vAnchor="page" w:hAnchor="page" w:x="1019" w:y="1084"/>
              <w:widowControl w:val="0"/>
              <w:spacing w:after="0" w:line="140" w:lineRule="exact"/>
              <w:ind w:left="180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111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58" w:h="6634" w:wrap="none" w:vAnchor="page" w:hAnchor="page" w:x="1019" w:y="1084"/>
              <w:widowControl w:val="0"/>
              <w:spacing w:after="0" w:line="202" w:lineRule="exact"/>
              <w:jc w:val="both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DODATNI RADOVI /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ZELENILO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58" w:h="6634" w:wrap="none" w:vAnchor="page" w:hAnchor="page" w:x="1019" w:y="1084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Ozelenjavanje žardinjera - masline.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58" w:h="6634" w:wrap="none" w:vAnchor="page" w:hAnchor="page" w:x="1019" w:y="1084"/>
              <w:widowControl w:val="0"/>
              <w:spacing w:after="6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3,00</w:t>
            </w:r>
          </w:p>
          <w:p w:rsidR="002C543B" w:rsidRPr="002C543B" w:rsidRDefault="002C543B" w:rsidP="002C543B">
            <w:pPr>
              <w:framePr w:w="9758" w:h="6634" w:wrap="none" w:vAnchor="page" w:hAnchor="page" w:x="1019" w:y="1084"/>
              <w:widowControl w:val="0"/>
              <w:spacing w:before="60"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komada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58" w:h="6634" w:wrap="none" w:vAnchor="page" w:hAnchor="page" w:x="1019" w:y="1084"/>
              <w:widowControl w:val="0"/>
              <w:spacing w:after="0" w:line="168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u okviru predmera se trazi 3 sadnice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maslina, u prikazu/projektu se vidi da 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predvidjeno 5 maslina? Takodje, kroz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bravarske radove je data jedna saksija u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centru, ne postoje u predmeru druge saksije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za masline.</w:t>
            </w:r>
          </w:p>
        </w:tc>
      </w:tr>
      <w:tr w:rsidR="002C543B" w:rsidRPr="002C543B" w:rsidTr="00871EC1">
        <w:trPr>
          <w:trHeight w:hRule="exact" w:val="95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58" w:h="6634" w:wrap="none" w:vAnchor="page" w:hAnchor="page" w:x="1019" w:y="1084"/>
              <w:widowControl w:val="0"/>
              <w:spacing w:after="0" w:line="140" w:lineRule="exact"/>
              <w:ind w:left="180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112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58" w:h="6634" w:wrap="none" w:vAnchor="page" w:hAnchor="page" w:x="1019" w:y="1084"/>
              <w:widowControl w:val="0"/>
              <w:spacing w:after="0" w:line="202" w:lineRule="exact"/>
              <w:jc w:val="both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DODATNI RADOVI /</w:t>
            </w: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br/>
              <w:t>ZELENILO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58" w:h="6634" w:wrap="none" w:vAnchor="page" w:hAnchor="page" w:x="1019" w:y="1084"/>
              <w:widowControl w:val="0"/>
              <w:spacing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Ozelenjavanje žardinjera - bambus.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58" w:h="6634" w:wrap="none" w:vAnchor="page" w:hAnchor="page" w:x="1019" w:y="1084"/>
              <w:widowControl w:val="0"/>
              <w:spacing w:after="6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18,00</w:t>
            </w:r>
          </w:p>
          <w:p w:rsidR="002C543B" w:rsidRPr="002C543B" w:rsidRDefault="002C543B" w:rsidP="002C543B">
            <w:pPr>
              <w:framePr w:w="9758" w:h="6634" w:wrap="none" w:vAnchor="page" w:hAnchor="page" w:x="1019" w:y="1084"/>
              <w:widowControl w:val="0"/>
              <w:spacing w:before="60" w:after="0" w:line="140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  <w:t>komada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43B" w:rsidRPr="002C543B" w:rsidRDefault="002C543B" w:rsidP="002C543B">
            <w:pPr>
              <w:framePr w:w="9758" w:h="6634" w:wrap="none" w:vAnchor="page" w:hAnchor="page" w:x="1019" w:y="1084"/>
              <w:widowControl w:val="0"/>
              <w:spacing w:after="0" w:line="163" w:lineRule="exact"/>
              <w:rPr>
                <w:rFonts w:ascii="Calibri" w:eastAsia="Calibri" w:hAnsi="Calibri" w:cs="Calibri"/>
                <w:color w:val="000000"/>
                <w:sz w:val="14"/>
                <w:szCs w:val="14"/>
                <w:lang w:val="sr-Latn-ME" w:eastAsia="sr-Latn-ME"/>
              </w:rPr>
            </w:pPr>
            <w:r w:rsidRPr="002C543B">
              <w:rPr>
                <w:rFonts w:ascii="Times New Roman" w:eastAsia="Calibri" w:hAnsi="Times New Roman" w:cs="Times New Roman"/>
                <w:color w:val="000000"/>
                <w:sz w:val="11"/>
                <w:szCs w:val="11"/>
                <w:lang w:val="sr-Latn-ME" w:eastAsia="sr-Latn-ME"/>
              </w:rPr>
              <w:t>Obzirom da su zardinjere dim 90x50x110-</w:t>
            </w:r>
            <w:r w:rsidRPr="002C543B">
              <w:rPr>
                <w:rFonts w:ascii="Times New Roman" w:eastAsia="Calibri" w:hAnsi="Times New Roman" w:cs="Times New Roman"/>
                <w:color w:val="000000"/>
                <w:sz w:val="11"/>
                <w:szCs w:val="11"/>
                <w:lang w:val="sr-Latn-ME" w:eastAsia="sr-Latn-ME"/>
              </w:rPr>
              <w:br/>
              <w:t>18 kom, postavlja se pitanje broja sadnica</w:t>
            </w:r>
            <w:r w:rsidRPr="002C543B">
              <w:rPr>
                <w:rFonts w:ascii="Times New Roman" w:eastAsia="Calibri" w:hAnsi="Times New Roman" w:cs="Times New Roman"/>
                <w:color w:val="000000"/>
                <w:sz w:val="11"/>
                <w:szCs w:val="11"/>
                <w:lang w:val="sr-Latn-ME" w:eastAsia="sr-Latn-ME"/>
              </w:rPr>
              <w:br/>
              <w:t>bambusa tj. da ide po jedna sadnica u</w:t>
            </w:r>
            <w:r w:rsidRPr="002C543B">
              <w:rPr>
                <w:rFonts w:ascii="Times New Roman" w:eastAsia="Calibri" w:hAnsi="Times New Roman" w:cs="Times New Roman"/>
                <w:color w:val="000000"/>
                <w:sz w:val="11"/>
                <w:szCs w:val="11"/>
                <w:lang w:val="sr-Latn-ME" w:eastAsia="sr-Latn-ME"/>
              </w:rPr>
              <w:br/>
              <w:t>sakciju ( on se radi radi dobijanja efekta</w:t>
            </w:r>
            <w:r w:rsidRPr="002C543B">
              <w:rPr>
                <w:rFonts w:ascii="Times New Roman" w:eastAsia="Calibri" w:hAnsi="Times New Roman" w:cs="Times New Roman"/>
                <w:color w:val="000000"/>
                <w:sz w:val="11"/>
                <w:szCs w:val="11"/>
                <w:lang w:val="sr-Latn-ME" w:eastAsia="sr-Latn-ME"/>
              </w:rPr>
              <w:br/>
              <w:t>zelenog zida) ? Da li ostaje jedna sadnica na</w:t>
            </w:r>
          </w:p>
        </w:tc>
      </w:tr>
    </w:tbl>
    <w:p w:rsidR="002C543B" w:rsidRPr="002C543B" w:rsidRDefault="002C543B" w:rsidP="002C543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sr-Latn-ME" w:eastAsia="sr-Latn-ME"/>
        </w:rPr>
      </w:pPr>
    </w:p>
    <w:p w:rsidR="00033B81" w:rsidRDefault="00033B81" w:rsidP="00393B70">
      <w:pPr>
        <w:jc w:val="both"/>
        <w:rPr>
          <w:lang w:val="en-GB"/>
        </w:rPr>
      </w:pPr>
    </w:p>
    <w:p w:rsidR="00033B81" w:rsidRDefault="00033B81" w:rsidP="00393B70">
      <w:pPr>
        <w:jc w:val="both"/>
        <w:rPr>
          <w:lang w:val="en-GB"/>
        </w:rPr>
      </w:pPr>
    </w:p>
    <w:p w:rsidR="00033B81" w:rsidRDefault="00033B81" w:rsidP="00393B70">
      <w:pPr>
        <w:jc w:val="both"/>
        <w:rPr>
          <w:lang w:val="en-GB"/>
        </w:rPr>
      </w:pPr>
    </w:p>
    <w:p w:rsidR="00033B81" w:rsidRDefault="00033B81" w:rsidP="00393B70">
      <w:pPr>
        <w:jc w:val="both"/>
        <w:rPr>
          <w:lang w:val="en-GB"/>
        </w:rPr>
      </w:pPr>
    </w:p>
    <w:p w:rsidR="00033B81" w:rsidRDefault="00033B81" w:rsidP="00393B70">
      <w:pPr>
        <w:jc w:val="both"/>
        <w:rPr>
          <w:lang w:val="en-GB"/>
        </w:rPr>
      </w:pPr>
    </w:p>
    <w:p w:rsidR="00033B81" w:rsidRDefault="00033B81" w:rsidP="00393B70">
      <w:pPr>
        <w:jc w:val="both"/>
        <w:rPr>
          <w:lang w:val="en-GB"/>
        </w:rPr>
      </w:pPr>
    </w:p>
    <w:p w:rsidR="00033B81" w:rsidRDefault="00033B81" w:rsidP="00393B70">
      <w:pPr>
        <w:jc w:val="both"/>
        <w:rPr>
          <w:lang w:val="en-GB"/>
        </w:rPr>
      </w:pPr>
    </w:p>
    <w:p w:rsidR="00033B81" w:rsidRDefault="00033B81" w:rsidP="00393B70">
      <w:pPr>
        <w:jc w:val="both"/>
        <w:rPr>
          <w:lang w:val="en-GB"/>
        </w:rPr>
      </w:pPr>
    </w:p>
    <w:p w:rsidR="00033B81" w:rsidRDefault="00033B81" w:rsidP="00393B70">
      <w:pPr>
        <w:jc w:val="both"/>
        <w:rPr>
          <w:lang w:val="en-GB"/>
        </w:rPr>
      </w:pPr>
    </w:p>
    <w:p w:rsidR="00033B81" w:rsidRDefault="00033B81" w:rsidP="00393B70">
      <w:pPr>
        <w:jc w:val="both"/>
        <w:rPr>
          <w:lang w:val="en-GB"/>
        </w:rPr>
      </w:pPr>
    </w:p>
    <w:p w:rsidR="00033B81" w:rsidRDefault="00033B81" w:rsidP="00393B70">
      <w:pPr>
        <w:jc w:val="both"/>
        <w:rPr>
          <w:lang w:val="en-GB"/>
        </w:rPr>
      </w:pPr>
    </w:p>
    <w:p w:rsidR="00033B81" w:rsidRDefault="00033B81" w:rsidP="00393B70">
      <w:pPr>
        <w:jc w:val="both"/>
        <w:rPr>
          <w:lang w:val="en-GB"/>
        </w:rPr>
      </w:pPr>
    </w:p>
    <w:p w:rsidR="00033B81" w:rsidRDefault="00033B81" w:rsidP="00393B70">
      <w:pPr>
        <w:jc w:val="both"/>
        <w:rPr>
          <w:lang w:val="en-GB"/>
        </w:rPr>
      </w:pPr>
    </w:p>
    <w:p w:rsidR="00033B81" w:rsidRDefault="00033B81" w:rsidP="00393B70">
      <w:pPr>
        <w:jc w:val="both"/>
        <w:rPr>
          <w:lang w:val="en-GB"/>
        </w:rPr>
      </w:pPr>
    </w:p>
    <w:p w:rsidR="00033B81" w:rsidRDefault="00033B81" w:rsidP="00393B70">
      <w:pPr>
        <w:jc w:val="both"/>
        <w:rPr>
          <w:lang w:val="en-GB"/>
        </w:rPr>
      </w:pPr>
    </w:p>
    <w:p w:rsidR="00393B70" w:rsidRPr="001B50A9" w:rsidRDefault="002F1B88" w:rsidP="00393B70">
      <w:pPr>
        <w:jc w:val="both"/>
        <w:rPr>
          <w:b/>
          <w:sz w:val="28"/>
          <w:szCs w:val="28"/>
          <w:lang w:val="en-GB"/>
        </w:rPr>
      </w:pPr>
      <w:r w:rsidRPr="001B50A9">
        <w:rPr>
          <w:b/>
          <w:sz w:val="28"/>
          <w:szCs w:val="28"/>
          <w:lang w:val="en-GB"/>
        </w:rPr>
        <w:t xml:space="preserve">ODGOVOR: </w:t>
      </w:r>
      <w:proofErr w:type="spellStart"/>
      <w:r w:rsidRPr="001B50A9">
        <w:rPr>
          <w:b/>
          <w:sz w:val="28"/>
          <w:szCs w:val="28"/>
          <w:lang w:val="en-GB"/>
        </w:rPr>
        <w:t>Poštovani</w:t>
      </w:r>
      <w:proofErr w:type="spellEnd"/>
      <w:r w:rsidRPr="001B50A9">
        <w:rPr>
          <w:b/>
          <w:sz w:val="28"/>
          <w:szCs w:val="28"/>
          <w:lang w:val="en-GB"/>
        </w:rPr>
        <w:t xml:space="preserve"> </w:t>
      </w:r>
      <w:proofErr w:type="spellStart"/>
      <w:proofErr w:type="gramStart"/>
      <w:r w:rsidRPr="001B50A9">
        <w:rPr>
          <w:b/>
          <w:sz w:val="28"/>
          <w:szCs w:val="28"/>
          <w:lang w:val="en-GB"/>
        </w:rPr>
        <w:t>na</w:t>
      </w:r>
      <w:proofErr w:type="spellEnd"/>
      <w:proofErr w:type="gramEnd"/>
      <w:r w:rsidRPr="001B50A9">
        <w:rPr>
          <w:b/>
          <w:sz w:val="28"/>
          <w:szCs w:val="28"/>
          <w:lang w:val="en-GB"/>
        </w:rPr>
        <w:t xml:space="preserve"> </w:t>
      </w:r>
      <w:proofErr w:type="spellStart"/>
      <w:r w:rsidRPr="001B50A9">
        <w:rPr>
          <w:b/>
          <w:sz w:val="28"/>
          <w:szCs w:val="28"/>
          <w:lang w:val="en-GB"/>
        </w:rPr>
        <w:t>vaše</w:t>
      </w:r>
      <w:proofErr w:type="spellEnd"/>
      <w:r w:rsidRPr="001B50A9">
        <w:rPr>
          <w:b/>
          <w:sz w:val="28"/>
          <w:szCs w:val="28"/>
          <w:lang w:val="en-GB"/>
        </w:rPr>
        <w:t xml:space="preserve"> </w:t>
      </w:r>
      <w:proofErr w:type="spellStart"/>
      <w:r w:rsidRPr="001B50A9">
        <w:rPr>
          <w:b/>
          <w:sz w:val="28"/>
          <w:szCs w:val="28"/>
          <w:lang w:val="en-GB"/>
        </w:rPr>
        <w:t>pitanje</w:t>
      </w:r>
      <w:proofErr w:type="spellEnd"/>
      <w:r w:rsidRPr="001B50A9">
        <w:rPr>
          <w:b/>
          <w:sz w:val="28"/>
          <w:szCs w:val="28"/>
          <w:lang w:val="en-GB"/>
        </w:rPr>
        <w:t xml:space="preserve"> </w:t>
      </w:r>
      <w:proofErr w:type="spellStart"/>
      <w:r w:rsidRPr="001B50A9">
        <w:rPr>
          <w:b/>
          <w:sz w:val="28"/>
          <w:szCs w:val="28"/>
          <w:lang w:val="en-GB"/>
        </w:rPr>
        <w:t>Naručilac</w:t>
      </w:r>
      <w:proofErr w:type="spellEnd"/>
      <w:r w:rsidRPr="001B50A9">
        <w:rPr>
          <w:b/>
          <w:sz w:val="28"/>
          <w:szCs w:val="28"/>
          <w:lang w:val="en-GB"/>
        </w:rPr>
        <w:t xml:space="preserve"> ne </w:t>
      </w:r>
      <w:proofErr w:type="spellStart"/>
      <w:r w:rsidRPr="001B50A9">
        <w:rPr>
          <w:b/>
          <w:sz w:val="28"/>
          <w:szCs w:val="28"/>
          <w:lang w:val="en-GB"/>
        </w:rPr>
        <w:t>može</w:t>
      </w:r>
      <w:proofErr w:type="spellEnd"/>
      <w:r w:rsidRPr="001B50A9">
        <w:rPr>
          <w:b/>
          <w:sz w:val="28"/>
          <w:szCs w:val="28"/>
          <w:lang w:val="en-GB"/>
        </w:rPr>
        <w:t xml:space="preserve"> </w:t>
      </w:r>
      <w:proofErr w:type="spellStart"/>
      <w:r w:rsidRPr="001B50A9">
        <w:rPr>
          <w:b/>
          <w:sz w:val="28"/>
          <w:szCs w:val="28"/>
          <w:lang w:val="en-GB"/>
        </w:rPr>
        <w:t>odgovoriti</w:t>
      </w:r>
      <w:proofErr w:type="spellEnd"/>
      <w:r w:rsidRPr="001B50A9">
        <w:rPr>
          <w:b/>
          <w:sz w:val="28"/>
          <w:szCs w:val="28"/>
          <w:lang w:val="en-GB"/>
        </w:rPr>
        <w:t xml:space="preserve"> </w:t>
      </w:r>
      <w:proofErr w:type="spellStart"/>
      <w:r w:rsidRPr="001B50A9">
        <w:rPr>
          <w:b/>
          <w:sz w:val="28"/>
          <w:szCs w:val="28"/>
          <w:lang w:val="en-GB"/>
        </w:rPr>
        <w:t>pojašnjenjem</w:t>
      </w:r>
      <w:proofErr w:type="spellEnd"/>
      <w:r w:rsidRPr="001B50A9">
        <w:rPr>
          <w:b/>
          <w:sz w:val="28"/>
          <w:szCs w:val="28"/>
          <w:lang w:val="en-GB"/>
        </w:rPr>
        <w:t xml:space="preserve">, </w:t>
      </w:r>
      <w:proofErr w:type="spellStart"/>
      <w:r w:rsidRPr="001B50A9">
        <w:rPr>
          <w:b/>
          <w:sz w:val="28"/>
          <w:szCs w:val="28"/>
          <w:lang w:val="en-GB"/>
        </w:rPr>
        <w:t>već</w:t>
      </w:r>
      <w:proofErr w:type="spellEnd"/>
      <w:r w:rsidRPr="001B50A9">
        <w:rPr>
          <w:b/>
          <w:sz w:val="28"/>
          <w:szCs w:val="28"/>
          <w:lang w:val="en-GB"/>
        </w:rPr>
        <w:t xml:space="preserve"> </w:t>
      </w:r>
      <w:proofErr w:type="spellStart"/>
      <w:r w:rsidRPr="001B50A9">
        <w:rPr>
          <w:b/>
          <w:sz w:val="28"/>
          <w:szCs w:val="28"/>
          <w:lang w:val="en-GB"/>
        </w:rPr>
        <w:t>će</w:t>
      </w:r>
      <w:proofErr w:type="spellEnd"/>
      <w:r w:rsidRPr="001B50A9">
        <w:rPr>
          <w:b/>
          <w:sz w:val="28"/>
          <w:szCs w:val="28"/>
          <w:lang w:val="en-GB"/>
        </w:rPr>
        <w:t xml:space="preserve"> </w:t>
      </w:r>
      <w:proofErr w:type="spellStart"/>
      <w:r w:rsidRPr="001B50A9">
        <w:rPr>
          <w:b/>
          <w:sz w:val="28"/>
          <w:szCs w:val="28"/>
          <w:lang w:val="en-GB"/>
        </w:rPr>
        <w:t>izvršiti</w:t>
      </w:r>
      <w:proofErr w:type="spellEnd"/>
      <w:r w:rsidRPr="001B50A9">
        <w:rPr>
          <w:b/>
          <w:sz w:val="28"/>
          <w:szCs w:val="28"/>
          <w:lang w:val="en-GB"/>
        </w:rPr>
        <w:t xml:space="preserve"> </w:t>
      </w:r>
      <w:proofErr w:type="spellStart"/>
      <w:r w:rsidRPr="001B50A9">
        <w:rPr>
          <w:b/>
          <w:sz w:val="28"/>
          <w:szCs w:val="28"/>
          <w:lang w:val="en-GB"/>
        </w:rPr>
        <w:t>izmjene</w:t>
      </w:r>
      <w:proofErr w:type="spellEnd"/>
      <w:r w:rsidRPr="001B50A9">
        <w:rPr>
          <w:b/>
          <w:sz w:val="28"/>
          <w:szCs w:val="28"/>
          <w:lang w:val="en-GB"/>
        </w:rPr>
        <w:t xml:space="preserve"> i/</w:t>
      </w:r>
      <w:proofErr w:type="spellStart"/>
      <w:r w:rsidRPr="001B50A9">
        <w:rPr>
          <w:b/>
          <w:sz w:val="28"/>
          <w:szCs w:val="28"/>
          <w:lang w:val="en-GB"/>
        </w:rPr>
        <w:t>ili</w:t>
      </w:r>
      <w:proofErr w:type="spellEnd"/>
      <w:r w:rsidRPr="001B50A9">
        <w:rPr>
          <w:b/>
          <w:sz w:val="28"/>
          <w:szCs w:val="28"/>
          <w:lang w:val="en-GB"/>
        </w:rPr>
        <w:t xml:space="preserve"> </w:t>
      </w:r>
      <w:proofErr w:type="spellStart"/>
      <w:r w:rsidRPr="001B50A9">
        <w:rPr>
          <w:b/>
          <w:sz w:val="28"/>
          <w:szCs w:val="28"/>
          <w:lang w:val="en-GB"/>
        </w:rPr>
        <w:t>dopune</w:t>
      </w:r>
      <w:proofErr w:type="spellEnd"/>
      <w:r w:rsidRPr="001B50A9">
        <w:rPr>
          <w:b/>
          <w:sz w:val="28"/>
          <w:szCs w:val="28"/>
          <w:lang w:val="en-GB"/>
        </w:rPr>
        <w:t xml:space="preserve"> </w:t>
      </w:r>
      <w:proofErr w:type="spellStart"/>
      <w:r w:rsidRPr="001B50A9">
        <w:rPr>
          <w:b/>
          <w:sz w:val="28"/>
          <w:szCs w:val="28"/>
          <w:lang w:val="en-GB"/>
        </w:rPr>
        <w:t>tenderske</w:t>
      </w:r>
      <w:proofErr w:type="spellEnd"/>
      <w:r w:rsidRPr="001B50A9">
        <w:rPr>
          <w:b/>
          <w:sz w:val="28"/>
          <w:szCs w:val="28"/>
          <w:lang w:val="en-GB"/>
        </w:rPr>
        <w:t xml:space="preserve"> </w:t>
      </w:r>
      <w:proofErr w:type="spellStart"/>
      <w:r w:rsidRPr="001B50A9">
        <w:rPr>
          <w:b/>
          <w:sz w:val="28"/>
          <w:szCs w:val="28"/>
          <w:lang w:val="en-GB"/>
        </w:rPr>
        <w:t>dokumentacije</w:t>
      </w:r>
      <w:proofErr w:type="spellEnd"/>
      <w:r w:rsidRPr="001B50A9">
        <w:rPr>
          <w:b/>
          <w:sz w:val="28"/>
          <w:szCs w:val="28"/>
          <w:lang w:val="en-GB"/>
        </w:rPr>
        <w:t>.</w:t>
      </w:r>
    </w:p>
    <w:p w:rsidR="00233F6E" w:rsidRDefault="00233F6E" w:rsidP="00233F6E">
      <w:r>
        <w:t>Komisija za sprovođenje postupka javne nabavke:</w:t>
      </w:r>
    </w:p>
    <w:p w:rsidR="00233F6E" w:rsidRDefault="00233F6E" w:rsidP="00233F6E">
      <w:r>
        <w:t>Predsjednik komisije za sprovođenje postupka javne nabavke: mr Ranko Rakočević</w:t>
      </w:r>
    </w:p>
    <w:p w:rsidR="00233F6E" w:rsidRDefault="00233F6E" w:rsidP="00233F6E">
      <w:r>
        <w:t>Član komisije za sprovođenje postupka javne nabavke: Julka Vuković</w:t>
      </w:r>
    </w:p>
    <w:p w:rsidR="00233F6E" w:rsidRDefault="00233F6E" w:rsidP="00233F6E">
      <w:r>
        <w:t>Član komisije za sprovođenje postupka javne nabavke: Bojana Lučić Paielli</w:t>
      </w:r>
    </w:p>
    <w:p w:rsidR="00E01524" w:rsidRDefault="00E01524" w:rsidP="00233F6E">
      <w:r>
        <w:t>Član komisije za sprovođenje postupka javne nabavke:</w:t>
      </w:r>
      <w:r w:rsidRPr="00E01524">
        <w:t xml:space="preserve"> Ema Alihodžić Jašarović</w:t>
      </w:r>
    </w:p>
    <w:p w:rsidR="00E01524" w:rsidRDefault="00E01524" w:rsidP="00E01524">
      <w:r>
        <w:t>Član komisije za sprovođenje postupka javne nabavke:</w:t>
      </w:r>
      <w:r w:rsidRPr="00E01524">
        <w:t xml:space="preserve"> Sanja Paunović Žarić</w:t>
      </w:r>
    </w:p>
    <w:p w:rsidR="00E01524" w:rsidRDefault="00E01524" w:rsidP="00E01524">
      <w:r>
        <w:t>Član komisije za sprovođenje postupka javne nabavke:</w:t>
      </w:r>
      <w:r w:rsidRPr="00E01524">
        <w:t xml:space="preserve"> Sanja Paunović Žarić</w:t>
      </w:r>
    </w:p>
    <w:p w:rsidR="00E01524" w:rsidRPr="00E01524" w:rsidRDefault="00E01524" w:rsidP="00E01524">
      <w:r>
        <w:t>Član komisije za sprovođenje postupka javne nabavke:</w:t>
      </w:r>
      <w:r w:rsidRPr="00E01524">
        <w:t xml:space="preserve"> Nemanja Milićević</w:t>
      </w:r>
    </w:p>
    <w:p w:rsidR="00E01524" w:rsidRPr="00E01524" w:rsidRDefault="00E01524" w:rsidP="00233F6E">
      <w:pPr>
        <w:rPr>
          <w:lang w:val="en-GB"/>
        </w:rPr>
      </w:pPr>
      <w:r>
        <w:rPr>
          <w:lang w:val="en-GB"/>
        </w:rPr>
        <w:t xml:space="preserve"> </w:t>
      </w:r>
      <w:r>
        <w:t>Član komisije za sprovođenje postupka javne nabavke:</w:t>
      </w:r>
      <w:r w:rsidRPr="00E01524">
        <w:t xml:space="preserve"> </w:t>
      </w:r>
      <w:r>
        <w:rPr>
          <w:lang w:val="en-GB"/>
        </w:rPr>
        <w:t xml:space="preserve">   </w:t>
      </w:r>
      <w:r w:rsidRPr="00E01524">
        <w:t>Goran Pejović</w:t>
      </w:r>
    </w:p>
    <w:p w:rsidR="00AA3EFB" w:rsidRDefault="00233F6E" w:rsidP="00233F6E">
      <w:r>
        <w:t xml:space="preserve">Lice koje je učestvovalo u planiranju javne nabavke: </w:t>
      </w:r>
      <w:r w:rsidR="00170CEF">
        <w:t>prof. dr Svetlana Perović</w:t>
      </w:r>
    </w:p>
    <w:p w:rsidR="00170CEF" w:rsidRDefault="00170CEF" w:rsidP="00170CEF">
      <w:r>
        <w:t>Lice koje je učestvovalo u planiranju javne nabavke: prof. dr Veljko Radulović</w:t>
      </w:r>
    </w:p>
    <w:p w:rsidR="003B0070" w:rsidRDefault="003B0070" w:rsidP="00233F6E"/>
    <w:p w:rsidR="003B0070" w:rsidRDefault="003B0070" w:rsidP="00233F6E"/>
    <w:p w:rsidR="003B0070" w:rsidRDefault="003B0070" w:rsidP="003B0070">
      <w:pPr>
        <w:spacing w:before="7" w:line="140" w:lineRule="exact"/>
        <w:rPr>
          <w:sz w:val="14"/>
          <w:szCs w:val="14"/>
        </w:rPr>
      </w:pPr>
    </w:p>
    <w:p w:rsidR="003B0070" w:rsidRDefault="003B0070" w:rsidP="003B0070"/>
    <w:sectPr w:rsidR="003B00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9058C"/>
    <w:multiLevelType w:val="multilevel"/>
    <w:tmpl w:val="D4705D7E"/>
    <w:lvl w:ilvl="0">
      <w:start w:val="4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A336F54"/>
    <w:multiLevelType w:val="multilevel"/>
    <w:tmpl w:val="8FFC5D9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6E"/>
    <w:rsid w:val="00033B81"/>
    <w:rsid w:val="00170CEF"/>
    <w:rsid w:val="00192DAA"/>
    <w:rsid w:val="001B50A9"/>
    <w:rsid w:val="00233F6E"/>
    <w:rsid w:val="002C543B"/>
    <w:rsid w:val="002F1B88"/>
    <w:rsid w:val="002F248C"/>
    <w:rsid w:val="003021A5"/>
    <w:rsid w:val="00393B70"/>
    <w:rsid w:val="003B0070"/>
    <w:rsid w:val="00404203"/>
    <w:rsid w:val="004C4DE1"/>
    <w:rsid w:val="0054008E"/>
    <w:rsid w:val="00A52057"/>
    <w:rsid w:val="00AA3EFB"/>
    <w:rsid w:val="00AF6AA9"/>
    <w:rsid w:val="00E0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07A94"/>
  <w15:chartTrackingRefBased/>
  <w15:docId w15:val="{44C9F885-186B-48C2-BF18-362DC1C7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3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0"/>
    <w:rsid w:val="00AF6AA9"/>
    <w:rPr>
      <w:rFonts w:ascii="Calibri" w:eastAsia="Calibri" w:hAnsi="Calibri" w:cs="Calibri"/>
      <w:sz w:val="14"/>
      <w:szCs w:val="14"/>
      <w:shd w:val="clear" w:color="auto" w:fill="FFFFFF"/>
    </w:rPr>
  </w:style>
  <w:style w:type="character" w:customStyle="1" w:styleId="Bodytext29pt">
    <w:name w:val="Body text (2) + 9 pt"/>
    <w:aliases w:val="Bold"/>
    <w:basedOn w:val="Bodytext2"/>
    <w:rsid w:val="00AF6AA9"/>
    <w:rPr>
      <w:rFonts w:ascii="Calibri" w:eastAsia="Calibri" w:hAnsi="Calibri" w:cs="Calibri"/>
      <w:b/>
      <w:bCs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Bodytext2TimesNewRoman">
    <w:name w:val="Body text (2) + Times New Roman"/>
    <w:aliases w:val="8,5 pt,Body text (2) + 8"/>
    <w:basedOn w:val="Bodytext2"/>
    <w:rsid w:val="00AF6AA9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AF6AA9"/>
    <w:pPr>
      <w:widowControl w:val="0"/>
      <w:shd w:val="clear" w:color="auto" w:fill="FFFFFF"/>
      <w:spacing w:after="0" w:line="245" w:lineRule="exact"/>
      <w:ind w:hanging="420"/>
    </w:pPr>
    <w:rPr>
      <w:rFonts w:ascii="Calibri" w:eastAsia="Calibri" w:hAnsi="Calibri" w:cs="Calibri"/>
      <w:sz w:val="14"/>
      <w:szCs w:val="14"/>
    </w:rPr>
  </w:style>
  <w:style w:type="character" w:customStyle="1" w:styleId="Bodytext3">
    <w:name w:val="Body text (3)_"/>
    <w:basedOn w:val="DefaultParagraphFont"/>
    <w:link w:val="Bodytext30"/>
    <w:rsid w:val="00AF6AA9"/>
    <w:rPr>
      <w:rFonts w:ascii="Calibri" w:eastAsia="Calibri" w:hAnsi="Calibri" w:cs="Calibri"/>
      <w:b/>
      <w:bCs/>
      <w:sz w:val="15"/>
      <w:szCs w:val="15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AF6AA9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15"/>
      <w:szCs w:val="15"/>
    </w:rPr>
  </w:style>
  <w:style w:type="character" w:customStyle="1" w:styleId="Bodytext5">
    <w:name w:val="Body text (5)_"/>
    <w:basedOn w:val="DefaultParagraphFont"/>
    <w:link w:val="Bodytext50"/>
    <w:rsid w:val="003021A5"/>
    <w:rPr>
      <w:rFonts w:ascii="Calibri" w:eastAsia="Calibri" w:hAnsi="Calibri" w:cs="Calibri"/>
      <w:sz w:val="12"/>
      <w:szCs w:val="12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3021A5"/>
    <w:pPr>
      <w:widowControl w:val="0"/>
      <w:shd w:val="clear" w:color="auto" w:fill="FFFFFF"/>
      <w:spacing w:after="0" w:line="168" w:lineRule="exact"/>
    </w:pPr>
    <w:rPr>
      <w:rFonts w:ascii="Calibri" w:eastAsia="Calibri" w:hAnsi="Calibri" w:cs="Calibri"/>
      <w:sz w:val="12"/>
      <w:szCs w:val="12"/>
    </w:rPr>
  </w:style>
  <w:style w:type="character" w:customStyle="1" w:styleId="Tablecaption">
    <w:name w:val="Table caption_"/>
    <w:basedOn w:val="DefaultParagraphFont"/>
    <w:rsid w:val="00033B81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ablecaption0">
    <w:name w:val="Table caption"/>
    <w:basedOn w:val="Tablecaption"/>
    <w:rsid w:val="00033B8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Bodytext29ptBold">
    <w:name w:val="Body text (2) + 9 pt;Bold"/>
    <w:basedOn w:val="Bodytext2"/>
    <w:rsid w:val="00033B8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Bodytext2TimesNewRoman85pt">
    <w:name w:val="Body text (2) + Times New Roman;8;5 pt"/>
    <w:basedOn w:val="Bodytext2"/>
    <w:rsid w:val="00033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Bodytext285pt">
    <w:name w:val="Body text (2) + 8;5 pt"/>
    <w:basedOn w:val="Bodytext2"/>
    <w:rsid w:val="00033B8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Bodytext2TimesNewRoman85ptBold">
    <w:name w:val="Body text (2) + Times New Roman;8;5 pt;Bold"/>
    <w:basedOn w:val="Bodytext2"/>
    <w:rsid w:val="0003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Bodytext2Bold">
    <w:name w:val="Body text (2) + Bold"/>
    <w:basedOn w:val="Bodytext2"/>
    <w:rsid w:val="00033B8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Bodytext2TimesNewRoman55pt">
    <w:name w:val="Body text (2) + Times New Roman;5;5 pt"/>
    <w:basedOn w:val="Bodytext2"/>
    <w:rsid w:val="00033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Bodytext255pt">
    <w:name w:val="Body text (2) + 5;5 pt"/>
    <w:basedOn w:val="Bodytext2"/>
    <w:rsid w:val="00033B8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6088</Words>
  <Characters>34704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Ranko</dc:creator>
  <cp:keywords/>
  <dc:description/>
  <cp:lastModifiedBy>Ranko</cp:lastModifiedBy>
  <cp:revision>9</cp:revision>
  <dcterms:created xsi:type="dcterms:W3CDTF">2023-10-31T10:56:00Z</dcterms:created>
  <dcterms:modified xsi:type="dcterms:W3CDTF">2023-10-31T11:58:00Z</dcterms:modified>
</cp:coreProperties>
</file>