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FAC" w:rsidRPr="00B63CC8" w:rsidRDefault="00191FAC" w:rsidP="00191FAC">
      <w:pPr>
        <w:spacing w:after="160" w:line="256" w:lineRule="auto"/>
        <w:rPr>
          <w:rFonts w:eastAsia="Calibri"/>
          <w:sz w:val="22"/>
          <w:szCs w:val="22"/>
        </w:rPr>
      </w:pPr>
    </w:p>
    <w:p w:rsidR="00191FAC" w:rsidRPr="009F4BD9" w:rsidRDefault="00191FAC" w:rsidP="00191FAC">
      <w:pPr>
        <w:tabs>
          <w:tab w:val="left" w:pos="7230"/>
        </w:tabs>
        <w:jc w:val="right"/>
        <w:rPr>
          <w:rFonts w:eastAsia="Calibri"/>
          <w:b/>
          <w:sz w:val="22"/>
          <w:szCs w:val="22"/>
        </w:rPr>
      </w:pPr>
    </w:p>
    <w:p w:rsidR="00191FAC" w:rsidRPr="009F4BD9" w:rsidRDefault="00191FAC" w:rsidP="00191FAC">
      <w:pPr>
        <w:tabs>
          <w:tab w:val="left" w:pos="7230"/>
        </w:tabs>
        <w:jc w:val="right"/>
        <w:rPr>
          <w:rFonts w:eastAsia="Calibri"/>
          <w:b/>
          <w:sz w:val="22"/>
          <w:szCs w:val="22"/>
        </w:rPr>
      </w:pPr>
      <w:r w:rsidRPr="009F4BD9">
        <w:rPr>
          <w:rFonts w:eastAsia="Calibri"/>
          <w:b/>
          <w:sz w:val="22"/>
          <w:szCs w:val="22"/>
        </w:rPr>
        <w:t>OBRAZAC 12</w:t>
      </w:r>
    </w:p>
    <w:p w:rsidR="00191FAC" w:rsidRPr="009F4BD9" w:rsidRDefault="00191FAC" w:rsidP="00191FAC">
      <w:pPr>
        <w:tabs>
          <w:tab w:val="left" w:pos="7230"/>
        </w:tabs>
        <w:jc w:val="right"/>
        <w:rPr>
          <w:rFonts w:eastAsia="Calibri"/>
          <w:b/>
          <w:sz w:val="22"/>
          <w:szCs w:val="22"/>
        </w:rPr>
      </w:pPr>
    </w:p>
    <w:p w:rsidR="009F4BD9" w:rsidRDefault="00191FAC" w:rsidP="009F4BD9">
      <w:r w:rsidRPr="009F4BD9">
        <w:rPr>
          <w:rFonts w:eastAsia="Calibri"/>
          <w:b/>
          <w:sz w:val="22"/>
          <w:szCs w:val="22"/>
          <w:u w:val="single"/>
        </w:rPr>
        <w:t xml:space="preserve">        </w:t>
      </w:r>
    </w:p>
    <w:p w:rsidR="009F4BD9" w:rsidRPr="00C47764" w:rsidRDefault="009F4BD9" w:rsidP="009F4BD9">
      <w:r w:rsidRPr="00C47764">
        <w:t>DOO”Agencija za izgradnju i razvoj Berane”-Berane</w:t>
      </w:r>
    </w:p>
    <w:p w:rsidR="009F4BD9" w:rsidRPr="00C47764" w:rsidRDefault="009F4BD9" w:rsidP="009F4BD9">
      <w:r w:rsidRPr="00C47764">
        <w:t>Broj:</w:t>
      </w:r>
      <w:r w:rsidR="00722068">
        <w:t>1055</w:t>
      </w:r>
    </w:p>
    <w:p w:rsidR="009F4BD9" w:rsidRPr="00C47764" w:rsidRDefault="00326548" w:rsidP="009F4BD9">
      <w:r>
        <w:t>Berane, 07</w:t>
      </w:r>
      <w:r w:rsidR="00F921B8">
        <w:t>.08</w:t>
      </w:r>
      <w:r w:rsidR="009F4BD9" w:rsidRPr="00C47764">
        <w:t>.2023.godine</w:t>
      </w:r>
    </w:p>
    <w:p w:rsidR="00191FAC" w:rsidRPr="009F4BD9" w:rsidRDefault="00191FAC" w:rsidP="009F4BD9">
      <w:pPr>
        <w:tabs>
          <w:tab w:val="left" w:pos="7230"/>
        </w:tabs>
        <w:rPr>
          <w:rFonts w:eastAsia="Calibri"/>
          <w:sz w:val="22"/>
          <w:szCs w:val="22"/>
        </w:rPr>
      </w:pPr>
    </w:p>
    <w:p w:rsidR="00191FAC" w:rsidRPr="009F4BD9" w:rsidRDefault="00191FAC" w:rsidP="00191FAC">
      <w:pPr>
        <w:tabs>
          <w:tab w:val="left" w:pos="7230"/>
        </w:tabs>
        <w:jc w:val="right"/>
        <w:rPr>
          <w:rFonts w:eastAsia="Calibri"/>
          <w:b/>
          <w:sz w:val="22"/>
          <w:szCs w:val="22"/>
        </w:rPr>
      </w:pPr>
    </w:p>
    <w:p w:rsidR="00191FAC" w:rsidRPr="009F4BD9" w:rsidRDefault="00191FAC" w:rsidP="00191FAC">
      <w:pPr>
        <w:tabs>
          <w:tab w:val="left" w:pos="7230"/>
        </w:tabs>
        <w:ind w:firstLine="567"/>
        <w:jc w:val="both"/>
        <w:rPr>
          <w:rFonts w:eastAsia="Calibri"/>
          <w:sz w:val="22"/>
          <w:szCs w:val="22"/>
        </w:rPr>
      </w:pPr>
      <w:r w:rsidRPr="009F4BD9">
        <w:rPr>
          <w:rFonts w:eastAsia="Calibri"/>
          <w:sz w:val="22"/>
          <w:szCs w:val="22"/>
        </w:rPr>
        <w:t>Na osnovu člana 143 stav 5 Zakona o javnim nabavkama (</w:t>
      </w:r>
      <w:r w:rsidR="00316872">
        <w:rPr>
          <w:rFonts w:eastAsia="Calibri"/>
          <w:sz w:val="22"/>
          <w:szCs w:val="22"/>
        </w:rPr>
        <w:t xml:space="preserve">“Službeni list CG”, br. 74/19, </w:t>
      </w:r>
      <w:r w:rsidRPr="009F4BD9">
        <w:rPr>
          <w:rFonts w:eastAsia="Calibri"/>
          <w:sz w:val="22"/>
          <w:szCs w:val="22"/>
        </w:rPr>
        <w:t>3/23</w:t>
      </w:r>
      <w:r w:rsidR="003A250C">
        <w:rPr>
          <w:rFonts w:eastAsia="Calibri"/>
          <w:sz w:val="22"/>
          <w:szCs w:val="22"/>
        </w:rPr>
        <w:t xml:space="preserve"> i </w:t>
      </w:r>
      <w:r w:rsidR="007F0114">
        <w:rPr>
          <w:rFonts w:eastAsia="Calibri"/>
          <w:sz w:val="22"/>
          <w:szCs w:val="22"/>
        </w:rPr>
        <w:t>11/23</w:t>
      </w:r>
      <w:r w:rsidRPr="009F4BD9">
        <w:rPr>
          <w:rFonts w:eastAsia="Calibri"/>
          <w:sz w:val="22"/>
          <w:szCs w:val="22"/>
        </w:rPr>
        <w:t xml:space="preserve">), ovlašćeno lice </w:t>
      </w:r>
      <w:r w:rsidR="009F4BD9" w:rsidRPr="004024A9">
        <w:t>DOO ”Agencija za izgradnju i razvoj Berane”-</w:t>
      </w:r>
      <w:r w:rsidR="009F4BD9">
        <w:t xml:space="preserve"> </w:t>
      </w:r>
      <w:r w:rsidR="009F4BD9" w:rsidRPr="004024A9">
        <w:t>Berane</w:t>
      </w:r>
      <w:r w:rsidR="009F4BD9">
        <w:rPr>
          <w:rFonts w:eastAsia="Calibri"/>
          <w:sz w:val="22"/>
          <w:szCs w:val="22"/>
          <w:u w:val="single"/>
        </w:rPr>
        <w:t xml:space="preserve"> </w:t>
      </w:r>
      <w:r w:rsidRPr="009F4BD9">
        <w:rPr>
          <w:rFonts w:eastAsia="Calibri"/>
          <w:sz w:val="22"/>
          <w:szCs w:val="22"/>
        </w:rPr>
        <w:t xml:space="preserve">u postupku javne nabavke po </w:t>
      </w:r>
      <w:r w:rsidR="00660404">
        <w:rPr>
          <w:rFonts w:eastAsia="Calibri"/>
          <w:sz w:val="22"/>
          <w:szCs w:val="22"/>
        </w:rPr>
        <w:t xml:space="preserve">tenderskoj dokumentaciji broj </w:t>
      </w:r>
      <w:r w:rsidR="00326548">
        <w:rPr>
          <w:rFonts w:eastAsia="Calibri"/>
          <w:sz w:val="22"/>
          <w:szCs w:val="22"/>
        </w:rPr>
        <w:t>12</w:t>
      </w:r>
      <w:r w:rsidR="00D76940">
        <w:rPr>
          <w:rFonts w:eastAsia="Calibri"/>
          <w:sz w:val="22"/>
          <w:szCs w:val="22"/>
        </w:rPr>
        <w:t xml:space="preserve">/23 arh. </w:t>
      </w:r>
      <w:r w:rsidR="00326548">
        <w:rPr>
          <w:rFonts w:eastAsia="Calibri"/>
          <w:sz w:val="22"/>
          <w:szCs w:val="22"/>
        </w:rPr>
        <w:t>832</w:t>
      </w:r>
      <w:r w:rsidR="00B63CC8">
        <w:rPr>
          <w:rFonts w:eastAsia="Calibri"/>
          <w:sz w:val="22"/>
          <w:szCs w:val="22"/>
        </w:rPr>
        <w:t xml:space="preserve"> od 15.06</w:t>
      </w:r>
      <w:r w:rsidR="00660404">
        <w:rPr>
          <w:rFonts w:eastAsia="Calibri"/>
          <w:sz w:val="22"/>
          <w:szCs w:val="22"/>
        </w:rPr>
        <w:t>.2023.</w:t>
      </w:r>
      <w:r w:rsidRPr="009F4BD9">
        <w:rPr>
          <w:rFonts w:eastAsia="Calibri"/>
          <w:sz w:val="22"/>
          <w:szCs w:val="22"/>
        </w:rPr>
        <w:t>godine, na prijedlog Komisije za sprovođenje postupka javne nabavke, donosi</w:t>
      </w:r>
    </w:p>
    <w:p w:rsidR="00191FAC" w:rsidRPr="009F4BD9" w:rsidRDefault="00191FAC" w:rsidP="00191FAC">
      <w:pPr>
        <w:rPr>
          <w:rFonts w:eastAsia="Calibri"/>
          <w:b/>
          <w:bCs/>
          <w:sz w:val="22"/>
          <w:szCs w:val="22"/>
        </w:rPr>
      </w:pPr>
    </w:p>
    <w:p w:rsidR="00191FAC" w:rsidRPr="009F4BD9" w:rsidRDefault="00191FAC" w:rsidP="00191FAC">
      <w:pPr>
        <w:jc w:val="center"/>
        <w:rPr>
          <w:rFonts w:eastAsia="Calibri"/>
          <w:b/>
          <w:bCs/>
          <w:sz w:val="22"/>
          <w:szCs w:val="22"/>
        </w:rPr>
      </w:pPr>
    </w:p>
    <w:p w:rsidR="00191FAC" w:rsidRPr="00A902A5" w:rsidRDefault="00191FAC" w:rsidP="00191FAC">
      <w:pPr>
        <w:jc w:val="center"/>
        <w:rPr>
          <w:rFonts w:eastAsia="Calibri"/>
          <w:b/>
          <w:bCs/>
          <w:sz w:val="22"/>
          <w:szCs w:val="22"/>
        </w:rPr>
      </w:pPr>
      <w:r w:rsidRPr="00A902A5">
        <w:rPr>
          <w:rFonts w:eastAsia="Calibri"/>
          <w:b/>
          <w:bCs/>
          <w:sz w:val="22"/>
          <w:szCs w:val="22"/>
        </w:rPr>
        <w:t>ODLUKU                                                                                                                                                                                            O IZBORU NAJPOVOLJNIJE PONUDE</w:t>
      </w:r>
    </w:p>
    <w:p w:rsidR="00191FAC" w:rsidRPr="009F4BD9" w:rsidRDefault="00191FAC" w:rsidP="00191FAC">
      <w:pPr>
        <w:jc w:val="center"/>
        <w:rPr>
          <w:rFonts w:eastAsia="Calibri"/>
          <w:b/>
          <w:bCs/>
          <w:sz w:val="22"/>
          <w:szCs w:val="22"/>
        </w:rPr>
      </w:pPr>
    </w:p>
    <w:p w:rsidR="00191FAC" w:rsidRDefault="00191FAC" w:rsidP="00191FAC">
      <w:pPr>
        <w:jc w:val="both"/>
        <w:rPr>
          <w:rFonts w:eastAsia="Calibri"/>
          <w:sz w:val="22"/>
          <w:szCs w:val="22"/>
        </w:rPr>
      </w:pPr>
      <w:r w:rsidRPr="009F4BD9">
        <w:rPr>
          <w:rFonts w:eastAsia="Calibri"/>
          <w:bCs/>
          <w:sz w:val="22"/>
          <w:szCs w:val="22"/>
        </w:rPr>
        <w:t xml:space="preserve">U postupku javne nabavke po </w:t>
      </w:r>
      <w:r w:rsidR="00660404">
        <w:rPr>
          <w:rFonts w:eastAsia="Calibri"/>
          <w:sz w:val="22"/>
          <w:szCs w:val="22"/>
        </w:rPr>
        <w:t>tenderskoj dokumentaciji  broj</w:t>
      </w:r>
      <w:r w:rsidR="00326548">
        <w:rPr>
          <w:rFonts w:eastAsia="Calibri"/>
          <w:sz w:val="22"/>
          <w:szCs w:val="22"/>
        </w:rPr>
        <w:t xml:space="preserve"> 12</w:t>
      </w:r>
      <w:r w:rsidR="00EA64EC">
        <w:rPr>
          <w:rFonts w:eastAsia="Calibri"/>
          <w:sz w:val="22"/>
          <w:szCs w:val="22"/>
        </w:rPr>
        <w:t>/23 arh.</w:t>
      </w:r>
      <w:r w:rsidR="00326548">
        <w:rPr>
          <w:rFonts w:eastAsia="Calibri"/>
          <w:sz w:val="22"/>
          <w:szCs w:val="22"/>
        </w:rPr>
        <w:t xml:space="preserve"> 832</w:t>
      </w:r>
      <w:r w:rsidR="00B63CC8">
        <w:rPr>
          <w:rFonts w:eastAsia="Calibri"/>
          <w:sz w:val="22"/>
          <w:szCs w:val="22"/>
        </w:rPr>
        <w:t xml:space="preserve"> od 15.06</w:t>
      </w:r>
      <w:r w:rsidR="00660404">
        <w:rPr>
          <w:rFonts w:eastAsia="Calibri"/>
          <w:sz w:val="22"/>
          <w:szCs w:val="22"/>
        </w:rPr>
        <w:t>.2023.</w:t>
      </w:r>
      <w:r w:rsidRPr="009F4BD9">
        <w:rPr>
          <w:rFonts w:eastAsia="Calibri"/>
          <w:sz w:val="22"/>
          <w:szCs w:val="22"/>
        </w:rPr>
        <w:t>godine:</w:t>
      </w:r>
    </w:p>
    <w:p w:rsidR="006961D7" w:rsidRPr="009F4BD9" w:rsidRDefault="006961D7" w:rsidP="00191FAC">
      <w:pPr>
        <w:jc w:val="both"/>
        <w:rPr>
          <w:rFonts w:eastAsia="Calibri"/>
          <w:sz w:val="22"/>
          <w:szCs w:val="22"/>
        </w:rPr>
      </w:pPr>
    </w:p>
    <w:p w:rsidR="00191FAC" w:rsidRDefault="00191FAC" w:rsidP="00671DB5">
      <w:pPr>
        <w:numPr>
          <w:ilvl w:val="0"/>
          <w:numId w:val="1"/>
        </w:numPr>
        <w:spacing w:after="160" w:line="256" w:lineRule="auto"/>
        <w:contextualSpacing/>
        <w:jc w:val="both"/>
        <w:rPr>
          <w:rFonts w:eastAsia="Calibri"/>
          <w:bCs/>
          <w:sz w:val="22"/>
          <w:szCs w:val="22"/>
        </w:rPr>
      </w:pPr>
      <w:r w:rsidRPr="009F4BD9">
        <w:rPr>
          <w:rFonts w:eastAsia="Calibri"/>
          <w:bCs/>
          <w:sz w:val="22"/>
          <w:szCs w:val="22"/>
        </w:rPr>
        <w:t xml:space="preserve">Ponuda ponuđača </w:t>
      </w:r>
      <w:r w:rsidR="00326548">
        <w:rPr>
          <w:rFonts w:eastAsia="Calibri"/>
          <w:bCs/>
          <w:sz w:val="22"/>
          <w:szCs w:val="22"/>
        </w:rPr>
        <w:t xml:space="preserve">DOO „Gold Grading“-Berane, “Raing” DOO Podgorica(zajednička ponuda)   </w:t>
      </w:r>
      <w:r w:rsidRPr="009F4BD9">
        <w:rPr>
          <w:rFonts w:eastAsia="Calibri"/>
          <w:bCs/>
          <w:sz w:val="22"/>
          <w:szCs w:val="22"/>
        </w:rPr>
        <w:t>je najpovoljnija</w:t>
      </w:r>
      <w:r w:rsidR="00F24843">
        <w:rPr>
          <w:rFonts w:eastAsia="Calibri"/>
          <w:bCs/>
          <w:sz w:val="22"/>
          <w:szCs w:val="22"/>
        </w:rPr>
        <w:t xml:space="preserve"> i ispravna</w:t>
      </w:r>
      <w:r w:rsidR="00671DB5">
        <w:rPr>
          <w:rFonts w:eastAsia="Calibri"/>
          <w:bCs/>
          <w:sz w:val="22"/>
          <w:szCs w:val="22"/>
        </w:rPr>
        <w:t>.</w:t>
      </w:r>
    </w:p>
    <w:p w:rsidR="00671DB5" w:rsidRDefault="00671DB5" w:rsidP="00671DB5">
      <w:pPr>
        <w:spacing w:after="160" w:line="256" w:lineRule="auto"/>
        <w:ind w:left="567"/>
        <w:contextualSpacing/>
        <w:jc w:val="both"/>
        <w:rPr>
          <w:rFonts w:eastAsia="Calibri"/>
          <w:bCs/>
          <w:sz w:val="22"/>
          <w:szCs w:val="22"/>
        </w:rPr>
      </w:pPr>
    </w:p>
    <w:p w:rsidR="00671DB5" w:rsidRPr="00671DB5" w:rsidRDefault="00671DB5" w:rsidP="00671DB5">
      <w:pPr>
        <w:spacing w:after="160" w:line="256" w:lineRule="auto"/>
        <w:contextualSpacing/>
        <w:jc w:val="both"/>
        <w:rPr>
          <w:rFonts w:eastAsia="Calibri"/>
          <w:bCs/>
          <w:sz w:val="22"/>
          <w:szCs w:val="22"/>
        </w:rPr>
      </w:pPr>
    </w:p>
    <w:p w:rsidR="00191FAC" w:rsidRPr="00E34BEE" w:rsidRDefault="00191FAC" w:rsidP="00191FAC">
      <w:pPr>
        <w:jc w:val="center"/>
        <w:rPr>
          <w:rFonts w:eastAsia="Calibri"/>
          <w:b/>
          <w:bCs/>
          <w:sz w:val="22"/>
          <w:szCs w:val="22"/>
        </w:rPr>
      </w:pPr>
      <w:r w:rsidRPr="00E34BEE">
        <w:rPr>
          <w:rFonts w:eastAsia="Calibri"/>
          <w:b/>
          <w:bCs/>
          <w:sz w:val="22"/>
          <w:szCs w:val="22"/>
        </w:rPr>
        <w:t>OBRAZLOŽENJE</w:t>
      </w:r>
    </w:p>
    <w:p w:rsidR="00191FAC" w:rsidRPr="009F4BD9" w:rsidRDefault="00191FAC" w:rsidP="00191FAC">
      <w:pPr>
        <w:jc w:val="center"/>
        <w:rPr>
          <w:rFonts w:eastAsia="Calibri"/>
          <w:b/>
          <w:bCs/>
          <w:sz w:val="22"/>
          <w:szCs w:val="22"/>
        </w:rPr>
      </w:pPr>
    </w:p>
    <w:p w:rsidR="00191FAC" w:rsidRPr="009F4BD9" w:rsidRDefault="00191FAC" w:rsidP="00191FAC">
      <w:pPr>
        <w:jc w:val="center"/>
        <w:rPr>
          <w:rFonts w:eastAsia="Calibri"/>
          <w:b/>
          <w:bCs/>
          <w:sz w:val="22"/>
          <w:szCs w:val="22"/>
        </w:rPr>
      </w:pPr>
    </w:p>
    <w:p w:rsidR="00191FAC" w:rsidRDefault="00191FAC" w:rsidP="00191FAC">
      <w:pPr>
        <w:numPr>
          <w:ilvl w:val="0"/>
          <w:numId w:val="2"/>
        </w:numPr>
        <w:spacing w:after="160" w:line="256" w:lineRule="auto"/>
        <w:contextualSpacing/>
        <w:rPr>
          <w:b/>
          <w:color w:val="000000"/>
          <w:spacing w:val="15"/>
          <w:sz w:val="22"/>
          <w:szCs w:val="22"/>
        </w:rPr>
      </w:pPr>
      <w:r w:rsidRPr="009F4BD9">
        <w:rPr>
          <w:b/>
          <w:color w:val="000000"/>
          <w:spacing w:val="15"/>
          <w:sz w:val="22"/>
          <w:szCs w:val="22"/>
        </w:rPr>
        <w:t>Podaci o naručiocu</w:t>
      </w:r>
    </w:p>
    <w:p w:rsidR="009F4BD9" w:rsidRDefault="009F4BD9" w:rsidP="009F4BD9">
      <w:pPr>
        <w:spacing w:after="160" w:line="256" w:lineRule="auto"/>
        <w:contextualSpacing/>
        <w:rPr>
          <w:b/>
          <w:color w:val="000000"/>
          <w:spacing w:val="15"/>
          <w:sz w:val="22"/>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4811"/>
        <w:gridCol w:w="4403"/>
      </w:tblGrid>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iCs/>
                <w:sz w:val="22"/>
                <w:szCs w:val="22"/>
              </w:rPr>
              <w:t>Naziv naručioca</w:t>
            </w:r>
          </w:p>
        </w:tc>
        <w:tc>
          <w:tcPr>
            <w:tcW w:w="4403" w:type="dxa"/>
            <w:shd w:val="clear" w:color="auto" w:fill="FFFFFF"/>
            <w:vAlign w:val="center"/>
          </w:tcPr>
          <w:p w:rsidR="009F4BD9" w:rsidRPr="004024A9" w:rsidRDefault="009F4BD9" w:rsidP="008A6837">
            <w:pPr>
              <w:rPr>
                <w:rFonts w:eastAsia="Calibri"/>
                <w:i/>
                <w:iCs/>
              </w:rPr>
            </w:pPr>
            <w:r w:rsidRPr="004024A9">
              <w:t>DOO ”Agencija za izgradnju i razvoj Berane”-Berane</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Ovlašćeno lice naručioca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Miro Vešović</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Kontakt osoba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Tatjana Vujović</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Adresa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IV Crnogorske br. 11</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Grad</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Berane</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iCs/>
                <w:sz w:val="22"/>
                <w:szCs w:val="22"/>
              </w:rPr>
              <w:t>Poštanski broj</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84300</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Identifikacioni broj</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03069494</w:t>
            </w:r>
          </w:p>
        </w:tc>
      </w:tr>
    </w:tbl>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660404" w:rsidRPr="009F4BD9" w:rsidRDefault="00660404" w:rsidP="009F4BD9">
      <w:pPr>
        <w:spacing w:after="160" w:line="256" w:lineRule="auto"/>
        <w:contextualSpacing/>
        <w:rPr>
          <w:b/>
          <w:color w:val="000000"/>
          <w:spacing w:val="15"/>
          <w:sz w:val="22"/>
          <w:szCs w:val="22"/>
        </w:rPr>
      </w:pPr>
    </w:p>
    <w:p w:rsidR="00191FAC" w:rsidRPr="009F4BD9" w:rsidRDefault="00191FAC" w:rsidP="00191FAC">
      <w:pPr>
        <w:rPr>
          <w:rFonts w:eastAsia="Calibri"/>
          <w:sz w:val="22"/>
          <w:szCs w:val="22"/>
        </w:rPr>
      </w:pPr>
    </w:p>
    <w:p w:rsidR="00191FAC"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Podaci o postupku javne nabavke</w:t>
      </w:r>
    </w:p>
    <w:p w:rsidR="009F4BD9" w:rsidRDefault="009F4BD9" w:rsidP="009F4BD9">
      <w:pPr>
        <w:spacing w:after="160" w:line="256" w:lineRule="auto"/>
        <w:rPr>
          <w:b/>
          <w:color w:val="000000"/>
          <w:spacing w:val="15"/>
          <w:sz w:val="22"/>
          <w:szCs w:val="22"/>
        </w:rPr>
      </w:pPr>
    </w:p>
    <w:tbl>
      <w:tblPr>
        <w:tblW w:w="921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4749"/>
        <w:gridCol w:w="4465"/>
      </w:tblGrid>
      <w:tr w:rsidR="00622019" w:rsidRPr="004024A9" w:rsidTr="00E4646A">
        <w:trPr>
          <w:trHeight w:val="413"/>
        </w:trPr>
        <w:tc>
          <w:tcPr>
            <w:tcW w:w="4749" w:type="dxa"/>
            <w:shd w:val="clear" w:color="auto" w:fill="F2F2F2"/>
            <w:vAlign w:val="center"/>
          </w:tcPr>
          <w:p w:rsidR="00622019" w:rsidRPr="004024A9" w:rsidRDefault="00622019" w:rsidP="00E4646A">
            <w:pPr>
              <w:rPr>
                <w:rFonts w:eastAsia="Calibri"/>
                <w:i/>
                <w:iCs/>
              </w:rPr>
            </w:pPr>
            <w:r w:rsidRPr="004024A9">
              <w:rPr>
                <w:rFonts w:eastAsia="Calibri"/>
                <w:i/>
                <w:iCs/>
                <w:sz w:val="22"/>
                <w:szCs w:val="22"/>
              </w:rPr>
              <w:t>Broj tenderske dokumentacije</w:t>
            </w:r>
          </w:p>
        </w:tc>
        <w:tc>
          <w:tcPr>
            <w:tcW w:w="4465" w:type="dxa"/>
            <w:shd w:val="clear" w:color="auto" w:fill="FFFFFF"/>
            <w:vAlign w:val="center"/>
          </w:tcPr>
          <w:p w:rsidR="00622019" w:rsidRPr="004024A9" w:rsidRDefault="00095C78" w:rsidP="00E4646A">
            <w:pPr>
              <w:rPr>
                <w:rFonts w:eastAsia="Calibri"/>
                <w:iCs/>
              </w:rPr>
            </w:pPr>
            <w:r>
              <w:t>12/23 arh.br.832</w:t>
            </w:r>
            <w:r w:rsidR="00622019">
              <w:t xml:space="preserve"> od</w:t>
            </w:r>
            <w:r w:rsidR="00622019">
              <w:rPr>
                <w:rFonts w:eastAsia="Calibri"/>
              </w:rPr>
              <w:t xml:space="preserve">  </w:t>
            </w:r>
            <w:r w:rsidR="00622019">
              <w:rPr>
                <w:rFonts w:eastAsia="Calibri"/>
                <w:sz w:val="22"/>
                <w:szCs w:val="22"/>
              </w:rPr>
              <w:t>15.06.2023.godine</w:t>
            </w:r>
          </w:p>
        </w:tc>
      </w:tr>
      <w:tr w:rsidR="00622019" w:rsidRPr="004024A9" w:rsidTr="00E4646A">
        <w:trPr>
          <w:trHeight w:val="458"/>
        </w:trPr>
        <w:tc>
          <w:tcPr>
            <w:tcW w:w="4749" w:type="dxa"/>
            <w:shd w:val="clear" w:color="auto" w:fill="F2F2F2"/>
            <w:vAlign w:val="center"/>
          </w:tcPr>
          <w:p w:rsidR="00622019" w:rsidRPr="004024A9" w:rsidRDefault="00622019" w:rsidP="00E4646A">
            <w:pPr>
              <w:rPr>
                <w:rFonts w:eastAsia="Calibri"/>
                <w:i/>
                <w:iCs/>
              </w:rPr>
            </w:pPr>
            <w:r w:rsidRPr="004024A9">
              <w:rPr>
                <w:rFonts w:eastAsia="Calibri"/>
                <w:i/>
                <w:iCs/>
                <w:sz w:val="22"/>
                <w:szCs w:val="22"/>
              </w:rPr>
              <w:t>Vrsta postupka</w:t>
            </w:r>
          </w:p>
        </w:tc>
        <w:tc>
          <w:tcPr>
            <w:tcW w:w="4465" w:type="dxa"/>
            <w:shd w:val="clear" w:color="auto" w:fill="FFFFFF"/>
            <w:vAlign w:val="center"/>
          </w:tcPr>
          <w:p w:rsidR="00622019" w:rsidRPr="004024A9" w:rsidRDefault="00622019" w:rsidP="00E4646A">
            <w:pPr>
              <w:rPr>
                <w:rFonts w:eastAsia="Calibri"/>
                <w:iCs/>
              </w:rPr>
            </w:pPr>
            <w:r w:rsidRPr="004024A9">
              <w:rPr>
                <w:rFonts w:eastAsia="Calibri"/>
                <w:iCs/>
              </w:rPr>
              <w:t>Otvoreni postupak</w:t>
            </w:r>
          </w:p>
        </w:tc>
      </w:tr>
      <w:tr w:rsidR="00622019" w:rsidRPr="004024A9" w:rsidTr="00E4646A">
        <w:trPr>
          <w:trHeight w:val="413"/>
        </w:trPr>
        <w:tc>
          <w:tcPr>
            <w:tcW w:w="4749" w:type="dxa"/>
            <w:shd w:val="clear" w:color="auto" w:fill="F2F2F2"/>
            <w:vAlign w:val="center"/>
          </w:tcPr>
          <w:p w:rsidR="00622019" w:rsidRPr="004024A9" w:rsidRDefault="00622019" w:rsidP="00E4646A">
            <w:pPr>
              <w:rPr>
                <w:rFonts w:eastAsia="Calibri"/>
                <w:i/>
                <w:iCs/>
              </w:rPr>
            </w:pPr>
            <w:r w:rsidRPr="004024A9">
              <w:rPr>
                <w:rFonts w:eastAsia="Calibri"/>
                <w:i/>
                <w:iCs/>
                <w:sz w:val="22"/>
                <w:szCs w:val="22"/>
              </w:rPr>
              <w:t>Vrsta predmeta</w:t>
            </w:r>
          </w:p>
        </w:tc>
        <w:tc>
          <w:tcPr>
            <w:tcW w:w="4465" w:type="dxa"/>
            <w:shd w:val="clear" w:color="auto" w:fill="FFFFFF"/>
            <w:vAlign w:val="center"/>
          </w:tcPr>
          <w:p w:rsidR="00622019" w:rsidRPr="004024A9" w:rsidRDefault="00622019" w:rsidP="00E4646A">
            <w:pPr>
              <w:rPr>
                <w:rFonts w:eastAsia="Calibri"/>
                <w:iCs/>
              </w:rPr>
            </w:pPr>
            <w:r w:rsidRPr="004024A9">
              <w:rPr>
                <w:rFonts w:eastAsia="Calibri"/>
                <w:iCs/>
              </w:rPr>
              <w:t>R</w:t>
            </w:r>
            <w:r w:rsidR="00F921B8">
              <w:rPr>
                <w:rFonts w:eastAsia="Calibri"/>
                <w:iCs/>
              </w:rPr>
              <w:t>adovi</w:t>
            </w:r>
          </w:p>
        </w:tc>
      </w:tr>
      <w:tr w:rsidR="00622019" w:rsidRPr="00686AFE" w:rsidTr="00E4646A">
        <w:trPr>
          <w:trHeight w:val="567"/>
        </w:trPr>
        <w:tc>
          <w:tcPr>
            <w:tcW w:w="4749" w:type="dxa"/>
            <w:shd w:val="clear" w:color="auto" w:fill="F2F2F2"/>
            <w:vAlign w:val="center"/>
          </w:tcPr>
          <w:p w:rsidR="00622019" w:rsidRPr="004024A9" w:rsidRDefault="00622019" w:rsidP="00E4646A">
            <w:pPr>
              <w:rPr>
                <w:rFonts w:eastAsia="Calibri"/>
                <w:i/>
                <w:iCs/>
              </w:rPr>
            </w:pPr>
            <w:r w:rsidRPr="004024A9">
              <w:rPr>
                <w:rFonts w:eastAsia="Calibri"/>
                <w:i/>
                <w:iCs/>
                <w:sz w:val="22"/>
                <w:szCs w:val="22"/>
              </w:rPr>
              <w:t>Opis predmeta nabavke</w:t>
            </w:r>
          </w:p>
        </w:tc>
        <w:tc>
          <w:tcPr>
            <w:tcW w:w="4465" w:type="dxa"/>
            <w:shd w:val="clear" w:color="auto" w:fill="FFFFFF"/>
            <w:vAlign w:val="center"/>
          </w:tcPr>
          <w:p w:rsidR="00622019" w:rsidRPr="00686AFE" w:rsidRDefault="00622019" w:rsidP="00095C78">
            <w:pPr>
              <w:rPr>
                <w:rFonts w:eastAsia="Calibri"/>
                <w:iCs/>
              </w:rPr>
            </w:pPr>
            <w:r>
              <w:rPr>
                <w:rFonts w:eastAsia="Calibri"/>
              </w:rPr>
              <w:t>Izgradnja lokalne infrastrukture potprogram</w:t>
            </w:r>
            <w:r w:rsidR="00095C78">
              <w:rPr>
                <w:rFonts w:ascii="Arial" w:hAnsi="Arial" w:cs="Arial"/>
                <w:sz w:val="22"/>
                <w:szCs w:val="22"/>
                <w:shd w:val="clear" w:color="auto" w:fill="FFFFFF"/>
              </w:rPr>
              <w:t xml:space="preserve"> izgradnja i asfaltiranje  lokalnog puta od sela Glavaca do sela Kurikuće, Berane 17 020 KO4 135   </w:t>
            </w:r>
            <w:r>
              <w:rPr>
                <w:rFonts w:eastAsia="Calibri"/>
              </w:rPr>
              <w:t xml:space="preserve"> </w:t>
            </w:r>
          </w:p>
        </w:tc>
      </w:tr>
      <w:tr w:rsidR="00622019" w:rsidRPr="004024A9" w:rsidTr="00E4646A">
        <w:trPr>
          <w:trHeight w:val="567"/>
        </w:trPr>
        <w:tc>
          <w:tcPr>
            <w:tcW w:w="4749" w:type="dxa"/>
            <w:shd w:val="clear" w:color="auto" w:fill="F2F2F2"/>
            <w:vAlign w:val="center"/>
          </w:tcPr>
          <w:p w:rsidR="00622019" w:rsidRPr="004024A9" w:rsidRDefault="00622019" w:rsidP="00E4646A">
            <w:pPr>
              <w:rPr>
                <w:rFonts w:eastAsia="Calibri"/>
                <w:i/>
                <w:iCs/>
              </w:rPr>
            </w:pPr>
            <w:r w:rsidRPr="004024A9">
              <w:rPr>
                <w:rFonts w:eastAsia="Calibri"/>
                <w:i/>
                <w:iCs/>
                <w:sz w:val="22"/>
                <w:szCs w:val="22"/>
              </w:rPr>
              <w:t>Šifra postupka</w:t>
            </w:r>
          </w:p>
        </w:tc>
        <w:tc>
          <w:tcPr>
            <w:tcW w:w="4465" w:type="dxa"/>
            <w:shd w:val="clear" w:color="auto" w:fill="FFFFFF"/>
            <w:vAlign w:val="center"/>
          </w:tcPr>
          <w:p w:rsidR="00622019" w:rsidRPr="004024A9" w:rsidRDefault="00622019" w:rsidP="00E4646A">
            <w:pPr>
              <w:rPr>
                <w:rFonts w:eastAsia="Calibri"/>
                <w:iCs/>
              </w:rPr>
            </w:pPr>
            <w:r>
              <w:rPr>
                <w:rFonts w:eastAsia="Calibri"/>
                <w:iCs/>
              </w:rPr>
              <w:t>47</w:t>
            </w:r>
            <w:r w:rsidR="00095C78">
              <w:rPr>
                <w:rFonts w:eastAsia="Calibri"/>
                <w:iCs/>
              </w:rPr>
              <w:t>797</w:t>
            </w:r>
          </w:p>
        </w:tc>
      </w:tr>
      <w:tr w:rsidR="00622019" w:rsidRPr="004024A9" w:rsidTr="00E4646A">
        <w:trPr>
          <w:trHeight w:val="323"/>
        </w:trPr>
        <w:tc>
          <w:tcPr>
            <w:tcW w:w="4749" w:type="dxa"/>
            <w:shd w:val="clear" w:color="auto" w:fill="F2F2F2"/>
            <w:vAlign w:val="center"/>
          </w:tcPr>
          <w:p w:rsidR="00622019" w:rsidRPr="004024A9" w:rsidRDefault="00622019" w:rsidP="00E4646A">
            <w:pPr>
              <w:rPr>
                <w:rFonts w:eastAsia="Calibri"/>
                <w:i/>
                <w:iCs/>
              </w:rPr>
            </w:pPr>
            <w:r w:rsidRPr="004024A9">
              <w:rPr>
                <w:rFonts w:eastAsia="Calibri"/>
                <w:i/>
                <w:iCs/>
                <w:sz w:val="22"/>
                <w:szCs w:val="22"/>
              </w:rPr>
              <w:t>CPV šifra</w:t>
            </w:r>
          </w:p>
        </w:tc>
        <w:tc>
          <w:tcPr>
            <w:tcW w:w="4465" w:type="dxa"/>
            <w:shd w:val="clear" w:color="auto" w:fill="FFFFFF"/>
            <w:vAlign w:val="center"/>
          </w:tcPr>
          <w:p w:rsidR="00622019" w:rsidRDefault="00622019" w:rsidP="00E4646A">
            <w:pPr>
              <w:rPr>
                <w:rFonts w:eastAsia="Calibri"/>
                <w:iCs/>
              </w:rPr>
            </w:pPr>
            <w:r>
              <w:rPr>
                <w:rFonts w:eastAsia="Calibri"/>
                <w:iCs/>
              </w:rPr>
              <w:t xml:space="preserve">45233140-Radovi na putevima </w:t>
            </w:r>
          </w:p>
          <w:p w:rsidR="00622019" w:rsidRPr="004024A9" w:rsidRDefault="00622019" w:rsidP="00E4646A">
            <w:pPr>
              <w:rPr>
                <w:rFonts w:eastAsia="Calibri"/>
                <w:iCs/>
              </w:rPr>
            </w:pPr>
            <w:r>
              <w:rPr>
                <w:rFonts w:eastAsia="Calibri"/>
                <w:iCs/>
              </w:rPr>
              <w:t xml:space="preserve">45233142-Popravljanje puteva </w:t>
            </w:r>
          </w:p>
        </w:tc>
      </w:tr>
      <w:tr w:rsidR="00622019" w:rsidRPr="004024A9" w:rsidTr="00E4646A">
        <w:trPr>
          <w:trHeight w:val="567"/>
        </w:trPr>
        <w:tc>
          <w:tcPr>
            <w:tcW w:w="4749" w:type="dxa"/>
            <w:shd w:val="clear" w:color="auto" w:fill="F2F2F2"/>
            <w:vAlign w:val="center"/>
          </w:tcPr>
          <w:p w:rsidR="00622019" w:rsidRPr="004024A9" w:rsidRDefault="00622019" w:rsidP="00E4646A">
            <w:pPr>
              <w:rPr>
                <w:rFonts w:eastAsia="Calibri"/>
                <w:i/>
                <w:iCs/>
              </w:rPr>
            </w:pPr>
            <w:r w:rsidRPr="004024A9">
              <w:rPr>
                <w:rFonts w:eastAsia="Calibri"/>
                <w:i/>
                <w:iCs/>
                <w:sz w:val="22"/>
                <w:szCs w:val="22"/>
              </w:rPr>
              <w:t>Predmet javne nabavke se nabavlja</w:t>
            </w:r>
          </w:p>
        </w:tc>
        <w:tc>
          <w:tcPr>
            <w:tcW w:w="4465" w:type="dxa"/>
            <w:shd w:val="clear" w:color="auto" w:fill="FFFFFF"/>
            <w:vAlign w:val="center"/>
          </w:tcPr>
          <w:p w:rsidR="00622019" w:rsidRPr="004024A9" w:rsidRDefault="00622019" w:rsidP="00E4646A">
            <w:pPr>
              <w:rPr>
                <w:rFonts w:eastAsia="Calibri"/>
                <w:iCs/>
              </w:rPr>
            </w:pPr>
            <w:r w:rsidRPr="004024A9">
              <w:rPr>
                <w:rFonts w:eastAsia="Calibri"/>
                <w:iCs/>
                <w:sz w:val="22"/>
                <w:szCs w:val="22"/>
              </w:rPr>
              <w:t>kao cjelina</w:t>
            </w:r>
          </w:p>
        </w:tc>
      </w:tr>
      <w:tr w:rsidR="00622019" w:rsidRPr="0000315E" w:rsidTr="00E4646A">
        <w:trPr>
          <w:trHeight w:val="567"/>
        </w:trPr>
        <w:tc>
          <w:tcPr>
            <w:tcW w:w="4749" w:type="dxa"/>
            <w:shd w:val="clear" w:color="auto" w:fill="F2F2F2"/>
            <w:vAlign w:val="center"/>
          </w:tcPr>
          <w:p w:rsidR="00622019" w:rsidRPr="001F0819" w:rsidRDefault="00622019" w:rsidP="00E4646A">
            <w:pPr>
              <w:rPr>
                <w:rFonts w:eastAsia="Calibri"/>
                <w:i/>
                <w:iCs/>
              </w:rPr>
            </w:pPr>
            <w:r w:rsidRPr="001F0819">
              <w:rPr>
                <w:i/>
                <w:color w:val="000000"/>
                <w:spacing w:val="15"/>
              </w:rPr>
              <w:t>Procijenjena vrijednost javne nabavke u cjelini</w:t>
            </w:r>
          </w:p>
        </w:tc>
        <w:tc>
          <w:tcPr>
            <w:tcW w:w="4465" w:type="dxa"/>
            <w:shd w:val="clear" w:color="auto" w:fill="FFFFFF"/>
            <w:vAlign w:val="center"/>
          </w:tcPr>
          <w:p w:rsidR="00622019" w:rsidRPr="0000315E" w:rsidRDefault="00095C78" w:rsidP="00E4646A">
            <w:pPr>
              <w:rPr>
                <w:rFonts w:ascii="Arial" w:eastAsia="Calibri" w:hAnsi="Arial" w:cs="Arial"/>
                <w:iCs/>
              </w:rPr>
            </w:pPr>
            <w:r>
              <w:rPr>
                <w:rFonts w:eastAsia="Calibri"/>
                <w:iCs/>
              </w:rPr>
              <w:t>190.082,65</w:t>
            </w:r>
            <w:r w:rsidR="00622019">
              <w:rPr>
                <w:rFonts w:eastAsia="Calibri"/>
                <w:iCs/>
              </w:rPr>
              <w:t xml:space="preserve"> </w:t>
            </w:r>
            <w:r w:rsidR="00622019" w:rsidRPr="005C4BB9">
              <w:rPr>
                <w:rFonts w:eastAsia="Calibri"/>
                <w:iCs/>
              </w:rPr>
              <w:t>€</w:t>
            </w:r>
          </w:p>
        </w:tc>
      </w:tr>
    </w:tbl>
    <w:p w:rsidR="009F4BD9" w:rsidRDefault="009F4BD9" w:rsidP="009F4BD9">
      <w:pPr>
        <w:spacing w:after="160" w:line="256" w:lineRule="auto"/>
        <w:rPr>
          <w:b/>
          <w:color w:val="000000"/>
          <w:spacing w:val="15"/>
          <w:sz w:val="22"/>
          <w:szCs w:val="22"/>
        </w:rPr>
      </w:pPr>
    </w:p>
    <w:p w:rsidR="009F4BD9" w:rsidRPr="009F4BD9" w:rsidRDefault="009F4BD9" w:rsidP="009F4BD9">
      <w:pPr>
        <w:spacing w:after="160" w:line="256" w:lineRule="auto"/>
        <w:rPr>
          <w:b/>
          <w:color w:val="000000"/>
          <w:spacing w:val="15"/>
          <w:sz w:val="22"/>
          <w:szCs w:val="22"/>
        </w:rPr>
      </w:pPr>
    </w:p>
    <w:p w:rsidR="00191FAC" w:rsidRPr="009F4BD9" w:rsidRDefault="00191FAC" w:rsidP="00191FAC">
      <w:pPr>
        <w:rPr>
          <w:rFonts w:eastAsia="Calibri"/>
          <w:sz w:val="22"/>
          <w:szCs w:val="22"/>
        </w:rPr>
      </w:pPr>
    </w:p>
    <w:p w:rsidR="00191FAC" w:rsidRPr="009F4BD9" w:rsidRDefault="00191FAC" w:rsidP="00191FAC">
      <w:pPr>
        <w:rPr>
          <w:rFonts w:eastAsia="Calibri"/>
          <w:i/>
          <w:iCs/>
          <w:sz w:val="22"/>
          <w:szCs w:val="22"/>
        </w:rPr>
        <w:sectPr w:rsidR="00191FAC" w:rsidRPr="009F4BD9">
          <w:footnotePr>
            <w:pos w:val="beneathText"/>
            <w:numRestart w:val="eachSect"/>
          </w:footnotePr>
          <w:pgSz w:w="11909" w:h="16834"/>
          <w:pgMar w:top="1170" w:right="1419" w:bottom="810" w:left="1418" w:header="720" w:footer="164" w:gutter="0"/>
          <w:cols w:space="720"/>
        </w:sectPr>
      </w:pPr>
    </w:p>
    <w:p w:rsidR="00191FAC" w:rsidRPr="009F4BD9" w:rsidRDefault="00191FAC" w:rsidP="00191FAC">
      <w:pPr>
        <w:rPr>
          <w:rFonts w:eastAsia="Calibri"/>
          <w:i/>
          <w:iCs/>
          <w:sz w:val="22"/>
          <w:szCs w:val="22"/>
        </w:rPr>
        <w:sectPr w:rsidR="00191FAC" w:rsidRPr="009F4BD9">
          <w:footnotePr>
            <w:pos w:val="beneathText"/>
            <w:numRestart w:val="eachSect"/>
          </w:footnotePr>
          <w:type w:val="continuous"/>
          <w:pgSz w:w="11909" w:h="16834"/>
          <w:pgMar w:top="1170" w:right="1419" w:bottom="810" w:left="1418" w:header="720" w:footer="164" w:gutter="0"/>
          <w:cols w:space="720"/>
        </w:sectPr>
      </w:pPr>
    </w:p>
    <w:p w:rsidR="00191FAC" w:rsidRPr="009F4BD9" w:rsidRDefault="00191FAC" w:rsidP="00191FAC">
      <w:pPr>
        <w:rPr>
          <w:rFonts w:eastAsia="Calibri"/>
          <w:sz w:val="22"/>
          <w:szCs w:val="22"/>
        </w:rPr>
      </w:pPr>
    </w:p>
    <w:p w:rsidR="00191FAC" w:rsidRPr="009F4BD9" w:rsidRDefault="00191FAC" w:rsidP="00191FAC">
      <w:pPr>
        <w:autoSpaceDE w:val="0"/>
        <w:autoSpaceDN w:val="0"/>
        <w:adjustRightInd w:val="0"/>
        <w:jc w:val="both"/>
        <w:rPr>
          <w:rFonts w:eastAsia="PMingLiU"/>
          <w:color w:val="000000"/>
          <w:sz w:val="22"/>
          <w:szCs w:val="22"/>
          <w:lang w:eastAsia="zh-TW"/>
        </w:rPr>
      </w:pPr>
    </w:p>
    <w:p w:rsidR="00191FAC" w:rsidRPr="009F4BD9" w:rsidRDefault="00191FAC" w:rsidP="00191FAC">
      <w:pPr>
        <w:numPr>
          <w:ilvl w:val="0"/>
          <w:numId w:val="2"/>
        </w:numPr>
        <w:spacing w:after="160" w:line="256" w:lineRule="auto"/>
        <w:jc w:val="both"/>
        <w:rPr>
          <w:b/>
          <w:color w:val="000000"/>
          <w:spacing w:val="15"/>
          <w:sz w:val="22"/>
          <w:szCs w:val="22"/>
        </w:rPr>
      </w:pPr>
      <w:r w:rsidRPr="009F4BD9">
        <w:rPr>
          <w:b/>
          <w:color w:val="000000"/>
          <w:spacing w:val="15"/>
          <w:sz w:val="22"/>
          <w:szCs w:val="22"/>
        </w:rPr>
        <w:t>Podaci o podnesenim inicijalnim/konačnim ponudama</w:t>
      </w:r>
      <w:r w:rsidRPr="009F4BD9">
        <w:rPr>
          <w:b/>
          <w:color w:val="000000"/>
          <w:spacing w:val="15"/>
          <w:sz w:val="22"/>
          <w:szCs w:val="22"/>
          <w:vertAlign w:val="superscript"/>
        </w:rPr>
        <w:footnoteReference w:id="2"/>
      </w:r>
      <w:r w:rsidRPr="009F4BD9">
        <w:rPr>
          <w:b/>
          <w:color w:val="000000"/>
          <w:spacing w:val="15"/>
          <w:sz w:val="22"/>
          <w:szCs w:val="22"/>
        </w:rPr>
        <w:t xml:space="preserve"> </w:t>
      </w:r>
    </w:p>
    <w:p w:rsidR="00191FAC" w:rsidRPr="009F4BD9" w:rsidRDefault="00191FAC" w:rsidP="00191FAC">
      <w:pPr>
        <w:rPr>
          <w:rFonts w:eastAsia="Calibri"/>
          <w:sz w:val="22"/>
          <w:szCs w:val="22"/>
        </w:rPr>
      </w:pPr>
    </w:p>
    <w:tbl>
      <w:tblPr>
        <w:tblW w:w="9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29"/>
      </w:tblGrid>
      <w:tr w:rsidR="00191FAC" w:rsidRPr="009F4BD9" w:rsidTr="00191FAC">
        <w:trPr>
          <w:trHeight w:val="254"/>
        </w:trPr>
        <w:tc>
          <w:tcPr>
            <w:tcW w:w="9229" w:type="dxa"/>
            <w:tcBorders>
              <w:top w:val="single" w:sz="4" w:space="0" w:color="auto"/>
              <w:left w:val="single" w:sz="4" w:space="0" w:color="auto"/>
              <w:bottom w:val="single" w:sz="4" w:space="0" w:color="auto"/>
              <w:right w:val="single" w:sz="4" w:space="0" w:color="auto"/>
            </w:tcBorders>
          </w:tcPr>
          <w:p w:rsidR="008566C4" w:rsidRDefault="008566C4">
            <w:pPr>
              <w:rPr>
                <w:color w:val="000000"/>
                <w:spacing w:val="15"/>
              </w:rPr>
            </w:pPr>
          </w:p>
          <w:p w:rsidR="00524754" w:rsidRPr="00524754" w:rsidRDefault="00D37740">
            <w:pPr>
              <w:rPr>
                <w:color w:val="000000"/>
                <w:spacing w:val="15"/>
              </w:rPr>
            </w:pPr>
            <w:r>
              <w:rPr>
                <w:color w:val="000000"/>
                <w:spacing w:val="15"/>
              </w:rPr>
              <w:t>-</w:t>
            </w:r>
            <w:r w:rsidR="00A95B39">
              <w:rPr>
                <w:rFonts w:eastAsia="Calibri"/>
                <w:bCs/>
                <w:sz w:val="22"/>
                <w:szCs w:val="22"/>
              </w:rPr>
              <w:t xml:space="preserve"> DOO „Gold Grading“-Berane, “Raing” DOO Podgorica(zajednička ponuda)  </w:t>
            </w:r>
            <w:r w:rsidR="00524754">
              <w:rPr>
                <w:color w:val="000000"/>
                <w:spacing w:val="15"/>
              </w:rPr>
              <w:t xml:space="preserve"> </w:t>
            </w:r>
            <w:r w:rsidR="001438DB">
              <w:rPr>
                <w:color w:val="000000"/>
                <w:spacing w:val="15"/>
              </w:rPr>
              <w:t>šifra</w:t>
            </w:r>
            <w:r w:rsidR="00D66C97">
              <w:rPr>
                <w:color w:val="000000"/>
                <w:spacing w:val="15"/>
              </w:rPr>
              <w:t xml:space="preserve"> ponude 66356</w:t>
            </w:r>
            <w:r w:rsidR="00524754">
              <w:rPr>
                <w:color w:val="000000"/>
                <w:spacing w:val="15"/>
              </w:rPr>
              <w:t>, datum i vrije</w:t>
            </w:r>
            <w:r w:rsidR="00A95B39">
              <w:rPr>
                <w:color w:val="000000"/>
                <w:spacing w:val="15"/>
              </w:rPr>
              <w:t>me podnošenja 03.07</w:t>
            </w:r>
            <w:r w:rsidR="00524754">
              <w:rPr>
                <w:color w:val="000000"/>
                <w:spacing w:val="15"/>
              </w:rPr>
              <w:t>.20</w:t>
            </w:r>
            <w:r w:rsidR="00D66C97">
              <w:rPr>
                <w:color w:val="000000"/>
                <w:spacing w:val="15"/>
              </w:rPr>
              <w:t>23. u 08:58, ukupna cijena 186.618,60</w:t>
            </w:r>
            <w:r w:rsidR="00524754" w:rsidRPr="008566C4">
              <w:rPr>
                <w:color w:val="000000"/>
                <w:spacing w:val="15"/>
              </w:rPr>
              <w:t xml:space="preserve"> €</w:t>
            </w:r>
            <w:r>
              <w:rPr>
                <w:color w:val="000000"/>
                <w:spacing w:val="15"/>
              </w:rPr>
              <w:t>.</w:t>
            </w:r>
          </w:p>
          <w:p w:rsidR="007848B1" w:rsidRPr="008566C4" w:rsidRDefault="007848B1">
            <w:pPr>
              <w:rPr>
                <w:color w:val="000000"/>
                <w:spacing w:val="15"/>
              </w:rPr>
            </w:pPr>
          </w:p>
        </w:tc>
      </w:tr>
    </w:tbl>
    <w:p w:rsidR="00191FAC" w:rsidRPr="009F4BD9" w:rsidRDefault="00191FAC" w:rsidP="00191FAC">
      <w:pPr>
        <w:spacing w:after="200" w:line="276" w:lineRule="auto"/>
        <w:contextualSpacing/>
        <w:rPr>
          <w:rFonts w:eastAsia="Calibri"/>
          <w:b/>
          <w:sz w:val="22"/>
          <w:szCs w:val="22"/>
        </w:rPr>
      </w:pPr>
    </w:p>
    <w:p w:rsidR="00191FAC" w:rsidRPr="009F4BD9" w:rsidRDefault="00191FAC" w:rsidP="00191FAC">
      <w:pPr>
        <w:numPr>
          <w:ilvl w:val="0"/>
          <w:numId w:val="2"/>
        </w:numPr>
        <w:spacing w:after="200" w:line="276" w:lineRule="auto"/>
        <w:ind w:hanging="284"/>
        <w:contextualSpacing/>
        <w:rPr>
          <w:rFonts w:eastAsia="Calibri"/>
          <w:b/>
          <w:sz w:val="22"/>
          <w:szCs w:val="22"/>
        </w:rPr>
      </w:pPr>
      <w:r w:rsidRPr="009F4BD9">
        <w:rPr>
          <w:rFonts w:eastAsia="Calibri"/>
          <w:b/>
          <w:sz w:val="22"/>
          <w:szCs w:val="22"/>
        </w:rPr>
        <w:t>Podaci o podnesenim ponudama koje nijesu otvorene, sa razlozima neotvaranja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rPr>
          <w:trHeight w:val="372"/>
        </w:trPr>
        <w:tc>
          <w:tcPr>
            <w:tcW w:w="9209" w:type="dxa"/>
            <w:tcBorders>
              <w:top w:val="single" w:sz="4" w:space="0" w:color="auto"/>
              <w:left w:val="single" w:sz="4" w:space="0" w:color="auto"/>
              <w:bottom w:val="single" w:sz="4" w:space="0" w:color="auto"/>
              <w:right w:val="single" w:sz="4" w:space="0" w:color="auto"/>
            </w:tcBorders>
          </w:tcPr>
          <w:p w:rsidR="00191FAC" w:rsidRPr="009015CE" w:rsidRDefault="009015CE">
            <w:pPr>
              <w:rPr>
                <w:color w:val="000000"/>
                <w:spacing w:val="15"/>
              </w:rPr>
            </w:pPr>
            <w:r w:rsidRPr="009015CE">
              <w:rPr>
                <w:color w:val="000000"/>
                <w:spacing w:val="15"/>
              </w:rPr>
              <w:t>Nije bilo</w:t>
            </w:r>
          </w:p>
        </w:tc>
      </w:tr>
    </w:tbl>
    <w:p w:rsidR="00191FAC" w:rsidRPr="009F4BD9" w:rsidRDefault="00191FAC" w:rsidP="00191FAC">
      <w:pPr>
        <w:spacing w:after="200" w:line="276" w:lineRule="auto"/>
        <w:contextualSpacing/>
        <w:rPr>
          <w:rFonts w:eastAsia="Calibri"/>
          <w:b/>
          <w:sz w:val="22"/>
          <w:szCs w:val="22"/>
        </w:rPr>
      </w:pPr>
    </w:p>
    <w:p w:rsidR="00191FAC" w:rsidRPr="009F4BD9" w:rsidRDefault="00191FAC" w:rsidP="00191FAC">
      <w:pPr>
        <w:numPr>
          <w:ilvl w:val="0"/>
          <w:numId w:val="2"/>
        </w:numPr>
        <w:spacing w:after="200" w:line="276" w:lineRule="auto"/>
        <w:ind w:hanging="284"/>
        <w:contextualSpacing/>
        <w:rPr>
          <w:rFonts w:eastAsia="Calibri"/>
          <w:b/>
          <w:sz w:val="22"/>
          <w:szCs w:val="22"/>
        </w:rPr>
      </w:pPr>
      <w:r w:rsidRPr="009F4BD9">
        <w:rPr>
          <w:rFonts w:eastAsia="Calibri"/>
          <w:b/>
          <w:sz w:val="22"/>
          <w:szCs w:val="22"/>
        </w:rPr>
        <w:t>Podaci o kandidatima/ponuđačima koji su isklučeni iz postupaka javne nabavke iz razloga navedenih u Obavještenju o neučestvovanju u broj _________ od dana___________</w:t>
      </w:r>
    </w:p>
    <w:p w:rsidR="00191FAC" w:rsidRPr="009F4BD9" w:rsidRDefault="00191FAC" w:rsidP="00191FAC">
      <w:pPr>
        <w:spacing w:after="200" w:line="276" w:lineRule="auto"/>
        <w:contextualSpacing/>
        <w:rPr>
          <w:rFonts w:eastAsia="Calibri"/>
          <w:b/>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015CE" w:rsidRDefault="009015CE">
            <w:pPr>
              <w:rPr>
                <w:color w:val="000000"/>
                <w:spacing w:val="15"/>
              </w:rPr>
            </w:pPr>
            <w:r w:rsidRPr="009015CE">
              <w:rPr>
                <w:color w:val="000000"/>
                <w:spacing w:val="15"/>
              </w:rPr>
              <w:t>Nije bilo</w:t>
            </w:r>
          </w:p>
        </w:tc>
      </w:tr>
    </w:tbl>
    <w:p w:rsidR="00191FAC" w:rsidRPr="009F4BD9" w:rsidRDefault="00191FAC" w:rsidP="00191FAC">
      <w:pPr>
        <w:rPr>
          <w:b/>
          <w:color w:val="000000"/>
          <w:spacing w:val="15"/>
          <w:sz w:val="22"/>
          <w:szCs w:val="22"/>
        </w:rPr>
      </w:pPr>
    </w:p>
    <w:p w:rsidR="00191FAC" w:rsidRPr="009F4BD9"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Podaci o ponudama koje su neispravne sa razlozima neispravnosti</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015CE" w:rsidRDefault="00D66C97" w:rsidP="00D66C97">
            <w:pPr>
              <w:rPr>
                <w:color w:val="000000"/>
                <w:spacing w:val="15"/>
              </w:rPr>
            </w:pPr>
            <w:r>
              <w:rPr>
                <w:i/>
                <w:iCs/>
                <w:color w:val="000000"/>
              </w:rPr>
              <w:t>Nije bilo</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rPr>
          <w:b/>
          <w:color w:val="000000"/>
          <w:spacing w:val="15"/>
          <w:sz w:val="22"/>
          <w:szCs w:val="22"/>
        </w:rPr>
      </w:pPr>
      <w:r w:rsidRPr="009F4BD9">
        <w:rPr>
          <w:b/>
          <w:color w:val="000000"/>
          <w:spacing w:val="15"/>
          <w:sz w:val="22"/>
          <w:szCs w:val="22"/>
        </w:rPr>
        <w:t>Podaci o ispravnim ponudama</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D0470E" w:rsidRDefault="0050755B" w:rsidP="00D0470E">
            <w:pPr>
              <w:rPr>
                <w:color w:val="000000"/>
                <w:spacing w:val="15"/>
              </w:rPr>
            </w:pPr>
            <w:r>
              <w:rPr>
                <w:color w:val="000000"/>
                <w:spacing w:val="15"/>
              </w:rPr>
              <w:t>I</w:t>
            </w:r>
            <w:r w:rsidR="00D0470E" w:rsidRPr="00850F8E">
              <w:rPr>
                <w:color w:val="000000"/>
                <w:spacing w:val="15"/>
              </w:rPr>
              <w:t>spravna je ponuda ponuđača :</w:t>
            </w:r>
          </w:p>
          <w:p w:rsidR="00F60FC9" w:rsidRDefault="00F60FC9" w:rsidP="00D0470E">
            <w:pPr>
              <w:rPr>
                <w:color w:val="000000"/>
                <w:spacing w:val="15"/>
              </w:rPr>
            </w:pPr>
          </w:p>
          <w:p w:rsidR="009D35C3" w:rsidRDefault="00F60FC9" w:rsidP="00D0470E">
            <w:pPr>
              <w:rPr>
                <w:rFonts w:eastAsia="Calibri"/>
                <w:bCs/>
              </w:rPr>
            </w:pPr>
            <w:r>
              <w:rPr>
                <w:rFonts w:eastAsia="Calibri"/>
                <w:bCs/>
                <w:sz w:val="22"/>
                <w:szCs w:val="22"/>
              </w:rPr>
              <w:t xml:space="preserve">DOO „Gold Grading“-Berane, “Raing” DOO Podgorica(zajednička ponuda) </w:t>
            </w:r>
          </w:p>
          <w:p w:rsidR="00D0470E" w:rsidRPr="00850F8E" w:rsidRDefault="00F60FC9" w:rsidP="00D0470E">
            <w:pPr>
              <w:rPr>
                <w:color w:val="000000"/>
                <w:spacing w:val="15"/>
              </w:rPr>
            </w:pPr>
            <w:r>
              <w:rPr>
                <w:rFonts w:eastAsia="Calibri"/>
                <w:bCs/>
                <w:sz w:val="22"/>
                <w:szCs w:val="22"/>
              </w:rPr>
              <w:t xml:space="preserve"> </w:t>
            </w:r>
            <w:r>
              <w:rPr>
                <w:color w:val="000000"/>
                <w:spacing w:val="15"/>
              </w:rPr>
              <w:t xml:space="preserve"> </w:t>
            </w:r>
          </w:p>
          <w:p w:rsidR="00D0470E" w:rsidRDefault="00D0470E" w:rsidP="00D0470E">
            <w:pPr>
              <w:jc w:val="both"/>
              <w:rPr>
                <w:color w:val="000000"/>
                <w:spacing w:val="15"/>
              </w:rPr>
            </w:pPr>
            <w:r>
              <w:rPr>
                <w:color w:val="000000"/>
                <w:spacing w:val="15"/>
              </w:rPr>
              <w:t>Z</w:t>
            </w:r>
            <w:r w:rsidRPr="00850F8E">
              <w:rPr>
                <w:color w:val="000000"/>
                <w:spacing w:val="15"/>
              </w:rPr>
              <w:t xml:space="preserve">a ponuđenu cijenu </w:t>
            </w:r>
            <w:r w:rsidR="00E15481">
              <w:rPr>
                <w:color w:val="000000"/>
                <w:spacing w:val="15"/>
              </w:rPr>
              <w:t xml:space="preserve">od </w:t>
            </w:r>
            <w:r w:rsidR="009D35C3">
              <w:rPr>
                <w:color w:val="000000"/>
                <w:spacing w:val="15"/>
              </w:rPr>
              <w:t>186.618,60</w:t>
            </w:r>
            <w:r w:rsidR="003B2910">
              <w:rPr>
                <w:color w:val="000000"/>
                <w:spacing w:val="15"/>
              </w:rPr>
              <w:t xml:space="preserve"> € dodijeljeno je 90</w:t>
            </w:r>
            <w:r>
              <w:rPr>
                <w:color w:val="000000"/>
                <w:spacing w:val="15"/>
              </w:rPr>
              <w:t xml:space="preserve"> bodova. Za parametar kvalitet dodijeljeno je 10 bodova. Ukupan broj bodova je 100( dostavljena samo jedna ponuda).</w:t>
            </w:r>
          </w:p>
          <w:p w:rsidR="00D0470E" w:rsidRPr="00B045D9" w:rsidRDefault="00D0470E" w:rsidP="00E15481">
            <w:pPr>
              <w:pStyle w:val="ListParagraph"/>
              <w:rPr>
                <w:b/>
                <w:color w:val="000000"/>
                <w:spacing w:val="15"/>
              </w:rPr>
            </w:pPr>
            <w:r w:rsidRPr="00B045D9">
              <w:rPr>
                <w:color w:val="000000"/>
                <w:spacing w:val="15"/>
              </w:rPr>
              <w:t>Ponuda ponuđača</w:t>
            </w:r>
            <w:r w:rsidR="009D35C3">
              <w:rPr>
                <w:rFonts w:eastAsia="Calibri"/>
                <w:bCs/>
                <w:sz w:val="22"/>
                <w:szCs w:val="22"/>
              </w:rPr>
              <w:t xml:space="preserve"> DOO „Gold Grading“-Berane, “Raing” DOO Podgorica(zajednička ponuda)  </w:t>
            </w:r>
            <w:r w:rsidR="009D35C3">
              <w:rPr>
                <w:color w:val="000000"/>
                <w:spacing w:val="15"/>
              </w:rPr>
              <w:t xml:space="preserve"> </w:t>
            </w:r>
            <w:r w:rsidRPr="00B045D9">
              <w:rPr>
                <w:color w:val="000000"/>
                <w:spacing w:val="15"/>
              </w:rPr>
              <w:t xml:space="preserve"> </w:t>
            </w:r>
            <w:r w:rsidR="009D35C3">
              <w:rPr>
                <w:color w:val="000000"/>
                <w:spacing w:val="15"/>
              </w:rPr>
              <w:t xml:space="preserve"> </w:t>
            </w:r>
            <w:r>
              <w:rPr>
                <w:color w:val="000000"/>
                <w:spacing w:val="15"/>
              </w:rPr>
              <w:t>podnešena  u skladu sa članom 122 Zakona o javnim nabavkama (SL. List CG broj 74/19</w:t>
            </w:r>
            <w:r w:rsidR="00743436">
              <w:rPr>
                <w:color w:val="000000"/>
                <w:spacing w:val="15"/>
              </w:rPr>
              <w:t xml:space="preserve"> i 03/23</w:t>
            </w:r>
            <w:r>
              <w:rPr>
                <w:color w:val="000000"/>
                <w:spacing w:val="15"/>
              </w:rPr>
              <w:t>). Garancija ponude je dostavljena neposr</w:t>
            </w:r>
            <w:r w:rsidR="005B3766">
              <w:rPr>
                <w:color w:val="000000"/>
                <w:spacing w:val="15"/>
              </w:rPr>
              <w:t>edno na arhivi Naručioca dana 03.07</w:t>
            </w:r>
            <w:r w:rsidR="00E3551B">
              <w:rPr>
                <w:color w:val="000000"/>
                <w:spacing w:val="15"/>
              </w:rPr>
              <w:t>.2023</w:t>
            </w:r>
            <w:r w:rsidR="003B1EA1">
              <w:rPr>
                <w:color w:val="000000"/>
                <w:spacing w:val="15"/>
              </w:rPr>
              <w:t>. godine u 09:50</w:t>
            </w:r>
            <w:r>
              <w:rPr>
                <w:color w:val="000000"/>
                <w:spacing w:val="15"/>
              </w:rPr>
              <w:t>h kako je i zahtijevano tenderskom dokumentacijom. Predmetna garan</w:t>
            </w:r>
            <w:r w:rsidR="00B045D9">
              <w:rPr>
                <w:color w:val="000000"/>
                <w:spacing w:val="15"/>
              </w:rPr>
              <w:t xml:space="preserve">cija je izdata od </w:t>
            </w:r>
            <w:r w:rsidR="003B2910">
              <w:rPr>
                <w:color w:val="000000"/>
                <w:spacing w:val="15"/>
              </w:rPr>
              <w:t>Hipotekarne</w:t>
            </w:r>
            <w:r w:rsidR="003B1EA1">
              <w:rPr>
                <w:color w:val="000000"/>
                <w:spacing w:val="15"/>
              </w:rPr>
              <w:t xml:space="preserve"> banke u vrijednosti od </w:t>
            </w:r>
            <w:r w:rsidR="00BC6DBE">
              <w:rPr>
                <w:color w:val="000000"/>
                <w:spacing w:val="15"/>
              </w:rPr>
              <w:t>3.801,65</w:t>
            </w:r>
            <w:r w:rsidR="003B2910">
              <w:rPr>
                <w:color w:val="000000"/>
                <w:spacing w:val="15"/>
              </w:rPr>
              <w:t xml:space="preserve"> </w:t>
            </w:r>
            <w:r>
              <w:rPr>
                <w:color w:val="000000"/>
                <w:spacing w:val="15"/>
              </w:rPr>
              <w:t>€ i sa rokom v</w:t>
            </w:r>
            <w:r w:rsidR="00BC6DBE">
              <w:rPr>
                <w:color w:val="000000"/>
                <w:spacing w:val="15"/>
              </w:rPr>
              <w:t>aženja do 12</w:t>
            </w:r>
            <w:r w:rsidR="005B3766">
              <w:rPr>
                <w:color w:val="000000"/>
                <w:spacing w:val="15"/>
              </w:rPr>
              <w:t>.10</w:t>
            </w:r>
            <w:r w:rsidR="00E3551B">
              <w:rPr>
                <w:color w:val="000000"/>
                <w:spacing w:val="15"/>
              </w:rPr>
              <w:t>.2023</w:t>
            </w:r>
            <w:r>
              <w:rPr>
                <w:color w:val="000000"/>
                <w:spacing w:val="15"/>
              </w:rPr>
              <w:t>. godine.</w:t>
            </w:r>
          </w:p>
          <w:p w:rsidR="00D0470E" w:rsidRDefault="00D0470E" w:rsidP="00D0470E">
            <w:pPr>
              <w:jc w:val="both"/>
              <w:rPr>
                <w:color w:val="000000"/>
                <w:spacing w:val="15"/>
              </w:rPr>
            </w:pPr>
          </w:p>
          <w:p w:rsidR="00D0470E" w:rsidRPr="00CB5F77" w:rsidRDefault="00D0470E" w:rsidP="00D0470E">
            <w:pPr>
              <w:autoSpaceDE w:val="0"/>
              <w:autoSpaceDN w:val="0"/>
              <w:adjustRightInd w:val="0"/>
              <w:jc w:val="both"/>
            </w:pPr>
            <w:r>
              <w:t>U tenderskoj dokumentaciji određeno je da u</w:t>
            </w:r>
            <w:r w:rsidRPr="00CB5F77">
              <w:t xml:space="preserve"> postupku javne nabavke može da učestvuje samo privredni subjekat koji: </w:t>
            </w:r>
          </w:p>
          <w:p w:rsidR="00D0470E" w:rsidRPr="00CB5F77" w:rsidRDefault="00D0470E" w:rsidP="00D0470E">
            <w:pPr>
              <w:autoSpaceDE w:val="0"/>
              <w:autoSpaceDN w:val="0"/>
              <w:adjustRightInd w:val="0"/>
              <w:jc w:val="both"/>
            </w:pPr>
          </w:p>
          <w:p w:rsidR="00D0470E" w:rsidRPr="00CB5F77" w:rsidRDefault="00D0470E" w:rsidP="00D0470E">
            <w:pPr>
              <w:autoSpaceDE w:val="0"/>
              <w:autoSpaceDN w:val="0"/>
              <w:adjustRightInd w:val="0"/>
              <w:jc w:val="both"/>
            </w:pPr>
            <w:r w:rsidRPr="00CB5F77">
              <w:t xml:space="preserve">1) nije pravosnažno osuđivan i čiji izvršni direktor nije pravosnažno osuđivan za neko od </w:t>
            </w:r>
            <w:r w:rsidRPr="00CB5F77">
              <w:lastRenderedPageBreak/>
              <w:t>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w:t>
            </w:r>
            <w:r w:rsidRPr="006E5E6E">
              <w:rPr>
                <w:sz w:val="32"/>
                <w:szCs w:val="32"/>
              </w:rPr>
              <w:t xml:space="preserve"> </w:t>
            </w:r>
            <w:r w:rsidRPr="00CB5F77">
              <w:t xml:space="preserve">udruživanja; h) učestovanja u stranim oružanim formacijama; i) pranja novca; j) trgovine ljudima; k) trgovine maloljetnim licima radi usvojenja; l) zasnivanja ropskog odnosa i prevoza lica u ropskom odnosu; </w:t>
            </w:r>
          </w:p>
          <w:p w:rsidR="00D0470E" w:rsidRDefault="00D0470E" w:rsidP="00D0470E">
            <w:pPr>
              <w:autoSpaceDE w:val="0"/>
              <w:autoSpaceDN w:val="0"/>
              <w:adjustRightInd w:val="0"/>
              <w:jc w:val="both"/>
            </w:pPr>
            <w:r w:rsidRPr="00CB5F77">
              <w:t>2) je izmirio sve dospjele obaveze po osnovu poreza i doprinosa za penzijsko i zdravstveno osiguranje.</w:t>
            </w:r>
          </w:p>
          <w:p w:rsidR="00D0470E" w:rsidRPr="00CB5F77" w:rsidRDefault="00D0470E" w:rsidP="00D0470E">
            <w:pPr>
              <w:jc w:val="both"/>
            </w:pPr>
            <w:r>
              <w:t xml:space="preserve">3) </w:t>
            </w:r>
            <w:r w:rsidRPr="00CB5F77">
              <w:rPr>
                <w:color w:val="000000"/>
              </w:rPr>
              <w:t xml:space="preserve">je </w:t>
            </w:r>
            <w:r w:rsidRPr="00CB5F77">
              <w:t>upisan u Centralni registar privrednih subjekata ili drugi</w:t>
            </w:r>
            <w:r w:rsidRPr="006E5E6E">
              <w:rPr>
                <w:sz w:val="32"/>
                <w:szCs w:val="32"/>
              </w:rPr>
              <w:t xml:space="preserve"> </w:t>
            </w:r>
            <w:r w:rsidRPr="00CB5F77">
              <w:t>odgovarajući registar u</w:t>
            </w:r>
            <w:r w:rsidRPr="006E5E6E">
              <w:rPr>
                <w:sz w:val="32"/>
                <w:szCs w:val="32"/>
              </w:rPr>
              <w:t xml:space="preserve"> </w:t>
            </w:r>
            <w:r w:rsidRPr="00CB5F77">
              <w:t>državi u kojoj privredni subjekat ima sjedište.</w:t>
            </w:r>
          </w:p>
          <w:p w:rsidR="00D0470E" w:rsidRDefault="00D0470E" w:rsidP="00D0470E">
            <w:pPr>
              <w:jc w:val="both"/>
            </w:pPr>
          </w:p>
          <w:p w:rsidR="00D0470E" w:rsidRDefault="00D0470E" w:rsidP="00D0470E">
            <w:pPr>
              <w:jc w:val="both"/>
              <w:rPr>
                <w:lang w:val="pl-PL"/>
              </w:rPr>
            </w:pPr>
            <w:r>
              <w:rPr>
                <w:lang w:val="pl-PL"/>
              </w:rPr>
              <w:t>Navedeni ponuđač je dostavio izjav</w:t>
            </w:r>
            <w:r w:rsidR="00F921B8">
              <w:rPr>
                <w:lang w:val="pl-PL"/>
              </w:rPr>
              <w:t xml:space="preserve">u privrednog subjekta elektronski </w:t>
            </w:r>
            <w:r>
              <w:rPr>
                <w:lang w:val="pl-PL"/>
              </w:rPr>
              <w:t xml:space="preserve"> potpisanu od strane ovlaš</w:t>
            </w:r>
            <w:r w:rsidR="00F921B8">
              <w:rPr>
                <w:lang w:val="pl-PL"/>
              </w:rPr>
              <w:t xml:space="preserve">ćenog lica ponuđača </w:t>
            </w:r>
            <w:r>
              <w:rPr>
                <w:lang w:val="pl-PL"/>
              </w:rPr>
              <w:t>. Izjava privrednog subjekta je sačinjena na propisanom  obrascu koji je sastavni dio podzakonske regulative iz oblasti javnih nabavki. Na osnovu pomenute izjave utvrđeno je da ne postoji pravni osnov za isključenje ponuđača iz postupka javne nabavke. Ponuđni predmet javne nabavke je u potpunosti u skladu</w:t>
            </w:r>
            <w:r w:rsidR="00D856E7">
              <w:rPr>
                <w:lang w:val="pl-PL"/>
              </w:rPr>
              <w:t xml:space="preserve"> sa tehničkom specifikacijom </w:t>
            </w:r>
            <w:r>
              <w:rPr>
                <w:lang w:val="pl-PL"/>
              </w:rPr>
              <w:t>.</w:t>
            </w:r>
          </w:p>
          <w:p w:rsidR="00F921B8" w:rsidRDefault="00F921B8" w:rsidP="00D0470E">
            <w:pPr>
              <w:jc w:val="both"/>
              <w:rPr>
                <w:lang w:val="pl-PL"/>
              </w:rPr>
            </w:pPr>
          </w:p>
          <w:p w:rsidR="00D856E7" w:rsidRDefault="00D856E7" w:rsidP="00D0470E">
            <w:pPr>
              <w:jc w:val="both"/>
              <w:rPr>
                <w:lang w:val="pl-PL"/>
              </w:rPr>
            </w:pPr>
          </w:p>
          <w:p w:rsidR="00D856E7" w:rsidRPr="009E45C9" w:rsidRDefault="00D856E7" w:rsidP="00D856E7">
            <w:pPr>
              <w:jc w:val="both"/>
            </w:pPr>
            <w:r w:rsidRPr="009E45C9">
              <w:t>Komisija za sprovođenje postupka javne nabavke, obratila se nadležnim organima radi izdavanja dokaza i to :</w:t>
            </w:r>
          </w:p>
          <w:p w:rsidR="00D856E7" w:rsidRPr="009E45C9" w:rsidRDefault="00D856E7" w:rsidP="00D856E7">
            <w:pPr>
              <w:pStyle w:val="ListParagraph"/>
              <w:numPr>
                <w:ilvl w:val="0"/>
                <w:numId w:val="4"/>
              </w:numPr>
              <w:spacing w:before="96"/>
              <w:contextualSpacing w:val="0"/>
              <w:jc w:val="both"/>
              <w:rPr>
                <w:iCs/>
              </w:rPr>
            </w:pPr>
            <w:r w:rsidRPr="009E45C9">
              <w:rPr>
                <w:iCs/>
              </w:rPr>
              <w:t xml:space="preserve">Aktom broj </w:t>
            </w:r>
            <w:r w:rsidR="00C161BB" w:rsidRPr="009E45C9">
              <w:rPr>
                <w:iCs/>
              </w:rPr>
              <w:t>975 od 19.07</w:t>
            </w:r>
            <w:r w:rsidRPr="009E45C9">
              <w:rPr>
                <w:iCs/>
              </w:rPr>
              <w:t xml:space="preserve">.2023.godine,zahtijevala je od  Ministarstva pravde Crne Gore dostavljanje dokaza da ponuđač </w:t>
            </w:r>
            <w:r w:rsidRPr="009E45C9">
              <w:t>nije pravosnažno osuđivan i čiji izvršni direktor nije pravosnažno osuđivan za neka od krivičnih djela sa obilježjima: kriminalnog udruživanja, stvaranja kriminalne organizacije, davanje mita, primanje mita, davanje mita u privrednom poslovanju, primanje mita u privrednom poslovanju, utaja poreza i doprinosa, prevare, terorizam, finansiranje terorizma, terorističkog udruživanja, učestvovanja u stranim oružanim formacijama, pranje novca, trgovine ljudima, trgovine maloljetnim licima radi usvojenja, zasnivanja ropskog odnosa i prevoza lica u ropskom odnosu;</w:t>
            </w:r>
          </w:p>
          <w:p w:rsidR="00D856E7" w:rsidRPr="009E45C9" w:rsidRDefault="00C161BB" w:rsidP="00D856E7">
            <w:pPr>
              <w:pStyle w:val="ListParagraph"/>
              <w:numPr>
                <w:ilvl w:val="0"/>
                <w:numId w:val="4"/>
              </w:numPr>
              <w:spacing w:before="96"/>
              <w:contextualSpacing w:val="0"/>
              <w:jc w:val="both"/>
              <w:rPr>
                <w:iCs/>
              </w:rPr>
            </w:pPr>
            <w:r w:rsidRPr="009E45C9">
              <w:rPr>
                <w:iCs/>
              </w:rPr>
              <w:t>Aktoma broj 925 od 05.07</w:t>
            </w:r>
            <w:r w:rsidR="00D856E7" w:rsidRPr="009E45C9">
              <w:rPr>
                <w:iCs/>
              </w:rPr>
              <w:t>.2023.godine, zahtijevala je od  Uprave prihoda i carina Crne Gore, dostavljanje dokaza  da je ponuđač</w:t>
            </w:r>
            <w:r w:rsidRPr="009E45C9">
              <w:rPr>
                <w:iCs/>
              </w:rPr>
              <w:t xml:space="preserve"> </w:t>
            </w:r>
            <w:r w:rsidR="00D856E7" w:rsidRPr="009E45C9">
              <w:t>izmirio sve dospjele obaveze po osnovu poreza i doprinosa za penzijsko i zdravstveno osiguranje, dok se ispunjenost navedenog obaveznog uslova dokazuje na osnovu uvjerenja ili potvrde organa uprave nadležnog za poslove naplate poreza, odnosno nadležnog organa države u kojoj privredni subjekt ima sjedište;</w:t>
            </w:r>
          </w:p>
          <w:p w:rsidR="00D856E7" w:rsidRPr="00D4738F" w:rsidRDefault="00D856E7" w:rsidP="00D856E7">
            <w:pPr>
              <w:pStyle w:val="ListParagraph"/>
              <w:jc w:val="both"/>
              <w:rPr>
                <w:rFonts w:ascii="Arial" w:hAnsi="Arial" w:cs="Arial"/>
                <w:iCs/>
              </w:rPr>
            </w:pPr>
          </w:p>
          <w:p w:rsidR="00D856E7" w:rsidRDefault="00D856E7" w:rsidP="00D856E7">
            <w:pPr>
              <w:jc w:val="both"/>
              <w:rPr>
                <w:rFonts w:ascii="Arial" w:eastAsia="PMingLiU" w:hAnsi="Arial" w:cs="Arial"/>
                <w:lang w:val="sr-Latn-CS" w:eastAsia="zh-TW"/>
              </w:rPr>
            </w:pPr>
            <w:r>
              <w:rPr>
                <w:rFonts w:ascii="Arial" w:eastAsia="PMingLiU" w:hAnsi="Arial" w:cs="Arial"/>
                <w:lang w:val="sr-Latn-CS" w:eastAsia="zh-TW"/>
              </w:rPr>
              <w:t xml:space="preserve">Postupajući po zahtevima naručioca,nadležni organi  su dostavili sledeće dokaze: </w:t>
            </w:r>
          </w:p>
          <w:p w:rsidR="00C161BB" w:rsidRPr="00B85378" w:rsidRDefault="00C161BB" w:rsidP="00D856E7">
            <w:pPr>
              <w:jc w:val="both"/>
              <w:rPr>
                <w:rFonts w:ascii="Arial" w:eastAsia="PMingLiU" w:hAnsi="Arial" w:cs="Arial"/>
                <w:lang w:val="sr-Latn-CS" w:eastAsia="zh-TW"/>
              </w:rPr>
            </w:pP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w:t>
            </w:r>
            <w:r w:rsidR="00290282">
              <w:rPr>
                <w:rFonts w:ascii="Arial Narrow" w:hAnsi="Arial Narrow"/>
                <w:bCs/>
                <w:color w:val="000000"/>
              </w:rPr>
              <w:t>nu evideciju br.11-0702-12390/23-4 od 26.07.2023.godine za Lazar Djurišić</w:t>
            </w:r>
          </w:p>
          <w:p w:rsidR="00F771E1" w:rsidRDefault="00F771E1" w:rsidP="00F771E1">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br.11-0702-12390/23-5 od 26.07.2023.godine za Vlatko Radović</w:t>
            </w: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w:t>
            </w:r>
            <w:r w:rsidR="000F38A0">
              <w:rPr>
                <w:rFonts w:ascii="Arial Narrow" w:hAnsi="Arial Narrow"/>
                <w:bCs/>
                <w:color w:val="000000"/>
              </w:rPr>
              <w:t xml:space="preserve"> evideciju br.11-0702-12390/23-7 od 26</w:t>
            </w:r>
            <w:r>
              <w:rPr>
                <w:rFonts w:ascii="Arial Narrow" w:hAnsi="Arial Narrow"/>
                <w:bCs/>
                <w:color w:val="000000"/>
              </w:rPr>
              <w:t>.07.2023.godine za pravno lice</w:t>
            </w:r>
            <w:r w:rsidR="000F38A0">
              <w:rPr>
                <w:rFonts w:ascii="Arial Narrow" w:hAnsi="Arial Narrow"/>
                <w:bCs/>
                <w:color w:val="000000"/>
              </w:rPr>
              <w:t xml:space="preserve"> DOO”Gold Grading”Berane </w:t>
            </w:r>
          </w:p>
          <w:p w:rsidR="000F38A0" w:rsidRDefault="000F38A0" w:rsidP="000F38A0">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br.11-0702-12390/23-8 od </w:t>
            </w:r>
            <w:r>
              <w:rPr>
                <w:rFonts w:ascii="Arial Narrow" w:hAnsi="Arial Narrow"/>
                <w:bCs/>
                <w:color w:val="000000"/>
              </w:rPr>
              <w:lastRenderedPageBreak/>
              <w:t xml:space="preserve">26.07.2023.godine za pravno lice DOO”Raing”Podgorica </w:t>
            </w:r>
          </w:p>
          <w:p w:rsidR="00C161BB" w:rsidRDefault="00C161BB" w:rsidP="00235E5D">
            <w:pPr>
              <w:autoSpaceDE w:val="0"/>
              <w:autoSpaceDN w:val="0"/>
              <w:adjustRightInd w:val="0"/>
              <w:jc w:val="both"/>
              <w:rPr>
                <w:rFonts w:ascii="Arial Narrow" w:hAnsi="Arial Narrow"/>
                <w:bCs/>
                <w:color w:val="000000"/>
              </w:rPr>
            </w:pPr>
          </w:p>
          <w:p w:rsidR="00C161BB" w:rsidRDefault="00C161BB" w:rsidP="00C161BB">
            <w:pPr>
              <w:keepNext/>
              <w:keepLines/>
              <w:spacing w:after="160" w:line="259" w:lineRule="auto"/>
              <w:ind w:left="720"/>
              <w:contextualSpacing/>
              <w:jc w:val="both"/>
              <w:outlineLvl w:val="0"/>
              <w:rPr>
                <w:rFonts w:ascii="Arial Narrow" w:hAnsi="Arial Narrow"/>
                <w:bCs/>
                <w:color w:val="000000"/>
              </w:rPr>
            </w:pPr>
            <w:r>
              <w:rPr>
                <w:rFonts w:ascii="Arial Narrow" w:hAnsi="Arial Narrow"/>
                <w:bCs/>
                <w:color w:val="000000"/>
              </w:rPr>
              <w:t>-</w:t>
            </w:r>
            <w:r w:rsidRPr="009B7393">
              <w:rPr>
                <w:rFonts w:ascii="Arial Narrow" w:hAnsi="Arial Narrow"/>
                <w:bCs/>
                <w:color w:val="000000"/>
              </w:rPr>
              <w:t xml:space="preserve">Uvjerenje uprave prihoda i carina  </w:t>
            </w:r>
            <w:r w:rsidR="00235E5D">
              <w:rPr>
                <w:rFonts w:ascii="Arial Narrow" w:hAnsi="Arial Narrow"/>
                <w:bCs/>
                <w:color w:val="000000"/>
              </w:rPr>
              <w:t>PJ Berane  br.16/09-4495</w:t>
            </w:r>
            <w:r>
              <w:rPr>
                <w:rFonts w:ascii="Arial Narrow" w:hAnsi="Arial Narrow"/>
                <w:bCs/>
                <w:color w:val="000000"/>
              </w:rPr>
              <w:t xml:space="preserve"> od 10.07.2023.godine</w:t>
            </w:r>
          </w:p>
          <w:p w:rsidR="00C161BB" w:rsidRDefault="00C161BB" w:rsidP="00C161BB">
            <w:pPr>
              <w:pStyle w:val="ListParagraph"/>
              <w:jc w:val="both"/>
              <w:rPr>
                <w:rFonts w:ascii="Arial Narrow" w:hAnsi="Arial Narrow"/>
                <w:lang w:val="pl-PL"/>
              </w:rPr>
            </w:pPr>
            <w:r w:rsidRPr="009B7393">
              <w:rPr>
                <w:rFonts w:ascii="Arial Narrow" w:hAnsi="Arial Narrow"/>
                <w:lang w:val="pl-PL"/>
              </w:rPr>
              <w:t>-  poreza i doprinosa na</w:t>
            </w:r>
            <w:r>
              <w:rPr>
                <w:rFonts w:ascii="Arial Narrow" w:hAnsi="Arial Narrow"/>
                <w:lang w:val="pl-PL"/>
              </w:rPr>
              <w:t xml:space="preserve"> lična primanja zaključno sa 31.05.2023.godine</w:t>
            </w:r>
            <w:r w:rsidRPr="009B7393">
              <w:rPr>
                <w:rFonts w:ascii="Arial Narrow" w:hAnsi="Arial Narrow"/>
                <w:lang w:val="pl-PL"/>
              </w:rPr>
              <w:t xml:space="preserve"> i po tom osnovu nema neizmirenih poreskih obaveza; </w:t>
            </w:r>
          </w:p>
          <w:p w:rsidR="00C161BB" w:rsidRDefault="00C161BB" w:rsidP="00C161BB">
            <w:pPr>
              <w:pStyle w:val="ListParagraph"/>
              <w:jc w:val="both"/>
              <w:rPr>
                <w:rFonts w:ascii="Arial Narrow" w:hAnsi="Arial Narrow"/>
                <w:lang w:val="pl-PL"/>
              </w:rPr>
            </w:pPr>
            <w:r>
              <w:rPr>
                <w:rFonts w:ascii="Arial Narrow" w:hAnsi="Arial Narrow"/>
                <w:lang w:val="pl-PL"/>
              </w:rPr>
              <w:t xml:space="preserve">-porez na dobit pravnih lica zaključno sa 2022.godine </w:t>
            </w:r>
          </w:p>
          <w:p w:rsidR="00C161BB" w:rsidRDefault="00C161BB" w:rsidP="00C161BB">
            <w:pPr>
              <w:pStyle w:val="ListParagraph"/>
              <w:jc w:val="both"/>
              <w:rPr>
                <w:rFonts w:ascii="Arial Narrow" w:hAnsi="Arial Narrow"/>
                <w:lang w:val="pl-PL"/>
              </w:rPr>
            </w:pPr>
            <w:r>
              <w:rPr>
                <w:rFonts w:ascii="Arial Narrow" w:hAnsi="Arial Narrow"/>
                <w:lang w:val="pl-PL"/>
              </w:rPr>
              <w:t>- porez na dodatnu vrijednost zaključno sa 31.05.2023.godine</w:t>
            </w:r>
          </w:p>
          <w:p w:rsidR="00C161BB" w:rsidRDefault="00C161BB" w:rsidP="00D0470E">
            <w:pPr>
              <w:jc w:val="both"/>
              <w:rPr>
                <w:lang w:val="pl-PL"/>
              </w:rPr>
            </w:pPr>
          </w:p>
          <w:p w:rsidR="00C161BB" w:rsidRDefault="00C161BB" w:rsidP="00D0470E">
            <w:pPr>
              <w:jc w:val="both"/>
              <w:rPr>
                <w:lang w:val="pl-PL"/>
              </w:rPr>
            </w:pPr>
          </w:p>
          <w:p w:rsidR="002600CA" w:rsidRPr="00B432BD" w:rsidRDefault="00D0470E" w:rsidP="00B432BD">
            <w:pPr>
              <w:rPr>
                <w:rFonts w:eastAsia="Calibri"/>
                <w:bCs/>
              </w:rPr>
            </w:pPr>
            <w:r>
              <w:rPr>
                <w:lang w:val="pl-PL"/>
              </w:rPr>
              <w:t xml:space="preserve"> </w:t>
            </w:r>
            <w:r w:rsidRPr="005B6675">
              <w:rPr>
                <w:bCs/>
                <w:color w:val="000000"/>
              </w:rPr>
              <w:t xml:space="preserve">Ponuđač </w:t>
            </w:r>
            <w:r>
              <w:rPr>
                <w:b/>
                <w:caps/>
                <w:color w:val="000000"/>
              </w:rPr>
              <w:t xml:space="preserve"> </w:t>
            </w:r>
            <w:r w:rsidR="00264E88">
              <w:rPr>
                <w:rFonts w:eastAsia="Calibri"/>
                <w:bCs/>
                <w:sz w:val="22"/>
                <w:szCs w:val="22"/>
              </w:rPr>
              <w:t xml:space="preserve">DOO „Gold Grading“-Berane, “Raing” DOO Podgorica(zajednička ponuda) </w:t>
            </w:r>
          </w:p>
          <w:p w:rsidR="00D0470E" w:rsidRDefault="00D0470E" w:rsidP="00D0470E">
            <w:pPr>
              <w:rPr>
                <w:b/>
                <w:color w:val="000000"/>
                <w:spacing w:val="15"/>
              </w:rPr>
            </w:pPr>
          </w:p>
          <w:p w:rsidR="00D0470E" w:rsidRDefault="00D0470E" w:rsidP="00D0470E">
            <w:pPr>
              <w:jc w:val="both"/>
              <w:rPr>
                <w:bCs/>
                <w:color w:val="000000"/>
              </w:rPr>
            </w:pPr>
            <w:r>
              <w:rPr>
                <w:b/>
                <w:caps/>
                <w:color w:val="000000"/>
              </w:rPr>
              <w:t xml:space="preserve">  </w:t>
            </w:r>
            <w:r w:rsidR="007F0114">
              <w:rPr>
                <w:bCs/>
                <w:color w:val="000000"/>
              </w:rPr>
              <w:t>je</w:t>
            </w:r>
            <w:r w:rsidRPr="005B6675">
              <w:rPr>
                <w:bCs/>
                <w:color w:val="000000"/>
              </w:rPr>
              <w:t xml:space="preserve"> dostavio sljedeće dokaze</w:t>
            </w:r>
            <w:r>
              <w:rPr>
                <w:bCs/>
                <w:color w:val="000000"/>
              </w:rPr>
              <w:t>:</w:t>
            </w:r>
          </w:p>
          <w:p w:rsidR="00F4047D" w:rsidRDefault="00F4047D" w:rsidP="00D0470E">
            <w:pPr>
              <w:jc w:val="both"/>
              <w:rPr>
                <w:bCs/>
                <w:color w:val="000000"/>
              </w:rPr>
            </w:pPr>
          </w:p>
          <w:p w:rsidR="00F4047D" w:rsidRDefault="003B1518" w:rsidP="00F4047D">
            <w:pPr>
              <w:keepNext/>
              <w:keepLines/>
              <w:spacing w:after="160" w:line="259" w:lineRule="auto"/>
              <w:ind w:left="720"/>
              <w:contextualSpacing/>
              <w:jc w:val="both"/>
              <w:outlineLvl w:val="0"/>
              <w:rPr>
                <w:rFonts w:ascii="Arial Narrow" w:eastAsia="PMingLiU" w:hAnsi="Arial Narrow"/>
                <w:color w:val="000000"/>
                <w:lang w:eastAsia="zh-TW"/>
              </w:rPr>
            </w:pPr>
            <w:r>
              <w:rPr>
                <w:rFonts w:ascii="Arial Narrow" w:eastAsia="PMingLiU" w:hAnsi="Arial Narrow"/>
                <w:color w:val="000000"/>
                <w:lang w:eastAsia="zh-TW"/>
              </w:rPr>
              <w:t>-</w:t>
            </w:r>
            <w:r w:rsidR="00F4047D" w:rsidRPr="009B7393">
              <w:rPr>
                <w:rFonts w:ascii="Arial Narrow" w:eastAsia="PMingLiU" w:hAnsi="Arial Narrow"/>
                <w:color w:val="000000"/>
                <w:lang w:eastAsia="zh-TW"/>
              </w:rPr>
              <w:t>Izjava privrednog subjekta</w:t>
            </w:r>
          </w:p>
          <w:p w:rsidR="00F4047D" w:rsidRDefault="003B1518" w:rsidP="00F4047D">
            <w:pPr>
              <w:pStyle w:val="ListParagraph"/>
              <w:jc w:val="both"/>
              <w:rPr>
                <w:rFonts w:eastAsia="Calibri"/>
                <w:bCs/>
              </w:rPr>
            </w:pPr>
            <w:r>
              <w:rPr>
                <w:rFonts w:ascii="Arial Narrow" w:hAnsi="Arial Narrow"/>
                <w:bCs/>
                <w:color w:val="000000"/>
              </w:rPr>
              <w:t>-</w:t>
            </w:r>
            <w:r w:rsidR="00F4047D" w:rsidRPr="009B7393">
              <w:rPr>
                <w:rFonts w:ascii="Arial Narrow" w:hAnsi="Arial Narrow"/>
                <w:bCs/>
                <w:color w:val="000000"/>
              </w:rPr>
              <w:t>Izvod iz cent</w:t>
            </w:r>
            <w:r w:rsidR="00393673">
              <w:rPr>
                <w:rFonts w:ascii="Arial Narrow" w:hAnsi="Arial Narrow"/>
                <w:bCs/>
                <w:color w:val="000000"/>
              </w:rPr>
              <w:t>ralnog registra br.5-0633613/003 od 31.01.2022</w:t>
            </w:r>
            <w:r w:rsidR="00F4047D">
              <w:rPr>
                <w:rFonts w:ascii="Arial Narrow" w:hAnsi="Arial Narrow"/>
                <w:bCs/>
                <w:color w:val="000000"/>
              </w:rPr>
              <w:t>.godine</w:t>
            </w:r>
            <w:r w:rsidR="00393673">
              <w:rPr>
                <w:rFonts w:ascii="Arial Narrow" w:hAnsi="Arial Narrow"/>
                <w:bCs/>
                <w:color w:val="000000"/>
              </w:rPr>
              <w:t xml:space="preserve"> za </w:t>
            </w:r>
            <w:r w:rsidR="00393673">
              <w:rPr>
                <w:rFonts w:eastAsia="Calibri"/>
                <w:bCs/>
                <w:sz w:val="22"/>
                <w:szCs w:val="22"/>
              </w:rPr>
              <w:t>DOO „Gold Grading“-Berane</w:t>
            </w:r>
          </w:p>
          <w:p w:rsidR="00393673" w:rsidRDefault="00393673" w:rsidP="00F4047D">
            <w:pPr>
              <w:pStyle w:val="ListParagraph"/>
              <w:jc w:val="both"/>
              <w:rPr>
                <w:rFonts w:eastAsia="Calibri"/>
                <w:bCs/>
              </w:rPr>
            </w:pPr>
          </w:p>
          <w:p w:rsidR="003B1518" w:rsidRDefault="003B1518" w:rsidP="003B1518">
            <w:pPr>
              <w:pStyle w:val="ListParagraph"/>
              <w:jc w:val="both"/>
              <w:rPr>
                <w:rFonts w:eastAsia="Calibri"/>
                <w:bCs/>
              </w:rPr>
            </w:pPr>
            <w:r>
              <w:rPr>
                <w:rFonts w:ascii="Arial Narrow" w:hAnsi="Arial Narrow"/>
                <w:bCs/>
                <w:color w:val="000000"/>
              </w:rPr>
              <w:t>-</w:t>
            </w:r>
            <w:r w:rsidR="00393673" w:rsidRPr="009B7393">
              <w:rPr>
                <w:rFonts w:ascii="Arial Narrow" w:hAnsi="Arial Narrow"/>
                <w:bCs/>
                <w:color w:val="000000"/>
              </w:rPr>
              <w:t>Izvod iz cent</w:t>
            </w:r>
            <w:r w:rsidR="00393673">
              <w:rPr>
                <w:rFonts w:ascii="Arial Narrow" w:hAnsi="Arial Narrow"/>
                <w:bCs/>
                <w:color w:val="000000"/>
              </w:rPr>
              <w:t xml:space="preserve">ralnog registra br.5-0682988/002 od 14.12.2021.godine za </w:t>
            </w:r>
            <w:r w:rsidR="00393673">
              <w:rPr>
                <w:rFonts w:eastAsia="Calibri"/>
                <w:bCs/>
                <w:sz w:val="22"/>
                <w:szCs w:val="22"/>
              </w:rPr>
              <w:t>“Raing” DOO Podgorica</w:t>
            </w:r>
          </w:p>
          <w:p w:rsidR="00C168DC" w:rsidRDefault="00C168DC" w:rsidP="003B1518">
            <w:pPr>
              <w:pStyle w:val="ListParagraph"/>
              <w:jc w:val="both"/>
              <w:rPr>
                <w:rFonts w:eastAsia="Calibri"/>
                <w:bCs/>
              </w:rPr>
            </w:pPr>
          </w:p>
          <w:p w:rsidR="003B1518" w:rsidRDefault="00C168DC" w:rsidP="003B1518">
            <w:pPr>
              <w:pStyle w:val="ListParagraph"/>
              <w:jc w:val="both"/>
              <w:rPr>
                <w:rFonts w:eastAsia="Calibri"/>
                <w:bCs/>
              </w:rPr>
            </w:pPr>
            <w:r>
              <w:rPr>
                <w:rFonts w:ascii="Arial Narrow" w:hAnsi="Arial Narrow"/>
                <w:bCs/>
                <w:color w:val="000000"/>
              </w:rPr>
              <w:t xml:space="preserve">-Licenca projektanta izvodjača radova za </w:t>
            </w:r>
            <w:r>
              <w:rPr>
                <w:rFonts w:eastAsia="Calibri"/>
                <w:bCs/>
                <w:sz w:val="22"/>
                <w:szCs w:val="22"/>
              </w:rPr>
              <w:t>“Raing” DOO Podgorica</w:t>
            </w:r>
          </w:p>
          <w:p w:rsidR="00C168DC" w:rsidRPr="003B1518" w:rsidRDefault="00C168DC" w:rsidP="003B1518">
            <w:pPr>
              <w:pStyle w:val="ListParagraph"/>
              <w:jc w:val="both"/>
              <w:rPr>
                <w:rFonts w:ascii="Arial Narrow" w:hAnsi="Arial Narrow"/>
                <w:bCs/>
                <w:color w:val="000000"/>
              </w:rPr>
            </w:pPr>
          </w:p>
          <w:p w:rsidR="00B50903" w:rsidRDefault="00F921B8" w:rsidP="00BC1990">
            <w:pPr>
              <w:autoSpaceDE w:val="0"/>
              <w:autoSpaceDN w:val="0"/>
              <w:adjustRightInd w:val="0"/>
              <w:ind w:left="360"/>
              <w:jc w:val="both"/>
              <w:rPr>
                <w:rFonts w:ascii="Calibri" w:hAnsi="Calibri"/>
                <w:color w:val="000000"/>
              </w:rPr>
            </w:pPr>
            <w:r>
              <w:rPr>
                <w:rFonts w:ascii="Arial Narrow" w:hAnsi="Arial Narrow"/>
                <w:bCs/>
                <w:color w:val="000000"/>
              </w:rPr>
              <w:t xml:space="preserve">   </w:t>
            </w:r>
            <w:r w:rsidR="003B1518">
              <w:rPr>
                <w:rFonts w:ascii="Arial Narrow" w:hAnsi="Arial Narrow"/>
                <w:bCs/>
                <w:color w:val="000000"/>
              </w:rPr>
              <w:t xml:space="preserve">   -</w:t>
            </w:r>
            <w:r>
              <w:rPr>
                <w:rFonts w:ascii="Arial Narrow" w:hAnsi="Arial Narrow"/>
                <w:bCs/>
                <w:color w:val="000000"/>
              </w:rPr>
              <w:t xml:space="preserve"> </w:t>
            </w:r>
            <w:r w:rsidR="003B1518">
              <w:rPr>
                <w:rFonts w:ascii="Calibri" w:hAnsi="Calibri"/>
                <w:color w:val="000000"/>
                <w:sz w:val="22"/>
                <w:szCs w:val="22"/>
              </w:rPr>
              <w:t>Garancija Hipotekarne banke br.600-2069/7 od 27</w:t>
            </w:r>
            <w:r>
              <w:rPr>
                <w:rFonts w:ascii="Calibri" w:hAnsi="Calibri"/>
                <w:color w:val="000000"/>
                <w:sz w:val="22"/>
                <w:szCs w:val="22"/>
              </w:rPr>
              <w:t>.06.20</w:t>
            </w:r>
            <w:r w:rsidR="003B1518">
              <w:rPr>
                <w:rFonts w:ascii="Calibri" w:hAnsi="Calibri"/>
                <w:color w:val="000000"/>
                <w:sz w:val="22"/>
                <w:szCs w:val="22"/>
              </w:rPr>
              <w:t>23.godine   na iznos od 3.801,65</w:t>
            </w:r>
            <w:r>
              <w:rPr>
                <w:rFonts w:ascii="Calibri" w:hAnsi="Calibri"/>
                <w:color w:val="000000"/>
                <w:sz w:val="22"/>
                <w:szCs w:val="22"/>
              </w:rPr>
              <w:t xml:space="preserve"> </w:t>
            </w:r>
            <w:r>
              <w:rPr>
                <w:rFonts w:ascii="Calibri" w:hAnsi="Calibri" w:cs="Calibri"/>
                <w:color w:val="000000"/>
                <w:sz w:val="22"/>
                <w:szCs w:val="22"/>
              </w:rPr>
              <w:t xml:space="preserve">€ i   datumom važenja do  </w:t>
            </w:r>
            <w:r w:rsidR="003B1518">
              <w:rPr>
                <w:rFonts w:ascii="Calibri" w:hAnsi="Calibri"/>
                <w:color w:val="000000"/>
                <w:sz w:val="22"/>
                <w:szCs w:val="22"/>
              </w:rPr>
              <w:t>12</w:t>
            </w:r>
            <w:r>
              <w:rPr>
                <w:rFonts w:ascii="Calibri" w:hAnsi="Calibri"/>
                <w:color w:val="000000"/>
                <w:sz w:val="22"/>
                <w:szCs w:val="22"/>
              </w:rPr>
              <w:t>.10.2023.godine.</w:t>
            </w:r>
          </w:p>
          <w:p w:rsidR="00BC1990" w:rsidRPr="00BC1990" w:rsidRDefault="00BC1990" w:rsidP="00BC1990">
            <w:pPr>
              <w:autoSpaceDE w:val="0"/>
              <w:autoSpaceDN w:val="0"/>
              <w:adjustRightInd w:val="0"/>
              <w:ind w:left="360"/>
              <w:jc w:val="both"/>
              <w:rPr>
                <w:rFonts w:ascii="Calibri" w:hAnsi="Calibri"/>
                <w:color w:val="000000"/>
              </w:rPr>
            </w:pPr>
          </w:p>
          <w:p w:rsidR="00D0470E" w:rsidRDefault="00B50903" w:rsidP="00D0470E">
            <w:pPr>
              <w:jc w:val="both"/>
              <w:rPr>
                <w:rFonts w:eastAsia="Calibri"/>
                <w:bCs/>
              </w:rPr>
            </w:pPr>
            <w:r>
              <w:rPr>
                <w:bCs/>
                <w:color w:val="000000"/>
              </w:rPr>
              <w:t xml:space="preserve">            </w:t>
            </w:r>
            <w:r w:rsidRPr="00B50903">
              <w:rPr>
                <w:bCs/>
                <w:color w:val="000000"/>
              </w:rPr>
              <w:t>-Izjava o garantnom roku izvodjenja radova</w:t>
            </w:r>
            <w:r>
              <w:rPr>
                <w:bCs/>
                <w:color w:val="000000"/>
              </w:rPr>
              <w:t xml:space="preserve"> </w:t>
            </w:r>
            <w:r>
              <w:rPr>
                <w:rFonts w:eastAsia="Calibri"/>
                <w:bCs/>
                <w:sz w:val="22"/>
                <w:szCs w:val="22"/>
              </w:rPr>
              <w:t>DOO „Gold Grading“-Berane</w:t>
            </w:r>
          </w:p>
          <w:p w:rsidR="00BC1990" w:rsidRDefault="00BC1990" w:rsidP="00D0470E">
            <w:pPr>
              <w:jc w:val="both"/>
              <w:rPr>
                <w:rFonts w:eastAsia="Calibri"/>
                <w:bCs/>
              </w:rPr>
            </w:pPr>
          </w:p>
          <w:p w:rsidR="00DB401C" w:rsidRDefault="00BC1990" w:rsidP="00D0470E">
            <w:pPr>
              <w:jc w:val="both"/>
              <w:rPr>
                <w:bCs/>
                <w:color w:val="000000"/>
              </w:rPr>
            </w:pPr>
            <w:r>
              <w:rPr>
                <w:rFonts w:eastAsia="Calibri"/>
                <w:bCs/>
                <w:sz w:val="22"/>
                <w:szCs w:val="22"/>
              </w:rPr>
              <w:t xml:space="preserve">            -</w:t>
            </w:r>
            <w:r>
              <w:rPr>
                <w:bCs/>
                <w:color w:val="000000"/>
              </w:rPr>
              <w:t xml:space="preserve">Potvrda o uspješno zavrsenim radovima Andrijevica br.018-602/23-01/2 od </w:t>
            </w:r>
            <w:r w:rsidR="00DB401C">
              <w:rPr>
                <w:bCs/>
                <w:color w:val="000000"/>
              </w:rPr>
              <w:t>1</w:t>
            </w:r>
            <w:r>
              <w:rPr>
                <w:bCs/>
                <w:color w:val="000000"/>
              </w:rPr>
              <w:t>4.06.2023.godine</w:t>
            </w:r>
            <w:r w:rsidR="00B50903">
              <w:rPr>
                <w:bCs/>
                <w:color w:val="000000"/>
              </w:rPr>
              <w:t xml:space="preserve">   </w:t>
            </w:r>
          </w:p>
          <w:p w:rsidR="00B50903" w:rsidRDefault="00B50903" w:rsidP="00D0470E">
            <w:pPr>
              <w:jc w:val="both"/>
              <w:rPr>
                <w:rFonts w:eastAsia="Calibri"/>
                <w:bCs/>
              </w:rPr>
            </w:pPr>
            <w:r>
              <w:rPr>
                <w:bCs/>
                <w:color w:val="000000"/>
              </w:rPr>
              <w:t xml:space="preserve">   </w:t>
            </w:r>
          </w:p>
          <w:p w:rsidR="00DB401C" w:rsidRDefault="00DB401C" w:rsidP="00DB401C">
            <w:pPr>
              <w:jc w:val="both"/>
              <w:rPr>
                <w:bCs/>
                <w:color w:val="000000"/>
              </w:rPr>
            </w:pPr>
            <w:r>
              <w:rPr>
                <w:rFonts w:eastAsia="Calibri"/>
                <w:bCs/>
                <w:sz w:val="22"/>
                <w:szCs w:val="22"/>
              </w:rPr>
              <w:t xml:space="preserve">           -</w:t>
            </w:r>
            <w:r>
              <w:rPr>
                <w:bCs/>
                <w:color w:val="000000"/>
              </w:rPr>
              <w:t xml:space="preserve">Potvrda o uspješno zavrsenim radovima Andrijevica br.018-602/23-01/1 od 14.06.2023.godine     </w:t>
            </w:r>
          </w:p>
          <w:p w:rsidR="00DB401C" w:rsidRDefault="00DB401C" w:rsidP="00DB401C">
            <w:pPr>
              <w:jc w:val="both"/>
              <w:rPr>
                <w:rFonts w:eastAsia="Calibri"/>
                <w:bCs/>
              </w:rPr>
            </w:pPr>
            <w:r>
              <w:rPr>
                <w:bCs/>
                <w:color w:val="000000"/>
              </w:rPr>
              <w:t xml:space="preserve"> </w:t>
            </w:r>
          </w:p>
          <w:p w:rsidR="00DB401C" w:rsidRDefault="00DB401C" w:rsidP="00DB401C">
            <w:pPr>
              <w:jc w:val="both"/>
              <w:rPr>
                <w:bCs/>
                <w:color w:val="000000"/>
              </w:rPr>
            </w:pPr>
            <w:r>
              <w:rPr>
                <w:rFonts w:eastAsia="Calibri"/>
                <w:bCs/>
                <w:sz w:val="22"/>
                <w:szCs w:val="22"/>
              </w:rPr>
              <w:t xml:space="preserve">          -</w:t>
            </w:r>
            <w:r>
              <w:rPr>
                <w:bCs/>
                <w:color w:val="000000"/>
              </w:rPr>
              <w:t xml:space="preserve">Potvrda o uspješno zavrsenim radovima Andrijevica br.018-602/23-01 od 14.06.2023.godine  </w:t>
            </w:r>
          </w:p>
          <w:p w:rsidR="00DB401C" w:rsidRDefault="00DB401C" w:rsidP="00DB401C">
            <w:pPr>
              <w:jc w:val="both"/>
              <w:rPr>
                <w:bCs/>
                <w:color w:val="000000"/>
              </w:rPr>
            </w:pPr>
          </w:p>
          <w:p w:rsidR="004C6E33" w:rsidRDefault="004C6E33" w:rsidP="00DB401C">
            <w:pPr>
              <w:jc w:val="both"/>
              <w:rPr>
                <w:bCs/>
                <w:color w:val="000000"/>
              </w:rPr>
            </w:pPr>
            <w:r>
              <w:rPr>
                <w:bCs/>
                <w:color w:val="000000"/>
              </w:rPr>
              <w:t xml:space="preserve">         </w:t>
            </w:r>
            <w:r w:rsidR="00DB401C">
              <w:rPr>
                <w:bCs/>
                <w:color w:val="000000"/>
              </w:rPr>
              <w:t xml:space="preserve">-Potvrda izvedenih radova br.819/23 od 14.06.2023.godine   </w:t>
            </w:r>
          </w:p>
          <w:p w:rsidR="00DB401C" w:rsidRDefault="00DB401C" w:rsidP="00DB401C">
            <w:pPr>
              <w:jc w:val="both"/>
              <w:rPr>
                <w:rFonts w:eastAsia="Calibri"/>
                <w:bCs/>
              </w:rPr>
            </w:pPr>
            <w:r>
              <w:rPr>
                <w:bCs/>
                <w:color w:val="000000"/>
              </w:rPr>
              <w:t xml:space="preserve"> </w:t>
            </w:r>
          </w:p>
          <w:p w:rsidR="00D46C3E" w:rsidRDefault="004C6E33" w:rsidP="00DB401C">
            <w:pPr>
              <w:jc w:val="both"/>
              <w:rPr>
                <w:bCs/>
                <w:color w:val="000000"/>
              </w:rPr>
            </w:pPr>
            <w:r>
              <w:rPr>
                <w:bCs/>
                <w:color w:val="000000"/>
              </w:rPr>
              <w:t xml:space="preserve">         </w:t>
            </w:r>
            <w:r w:rsidR="00DB401C">
              <w:rPr>
                <w:bCs/>
                <w:color w:val="000000"/>
              </w:rPr>
              <w:t xml:space="preserve">-Potvrda izvedenih radova br.816/23 od 14.06.2023.godine </w:t>
            </w:r>
          </w:p>
          <w:p w:rsidR="00D46C3E" w:rsidRDefault="00DB401C" w:rsidP="00DB401C">
            <w:pPr>
              <w:jc w:val="both"/>
              <w:rPr>
                <w:bCs/>
                <w:color w:val="000000"/>
              </w:rPr>
            </w:pPr>
            <w:r>
              <w:rPr>
                <w:bCs/>
                <w:color w:val="000000"/>
              </w:rPr>
              <w:t xml:space="preserve">  </w:t>
            </w:r>
          </w:p>
          <w:p w:rsidR="00DB401C" w:rsidRDefault="00D46C3E" w:rsidP="00DB401C">
            <w:pPr>
              <w:jc w:val="both"/>
              <w:rPr>
                <w:bCs/>
                <w:color w:val="000000"/>
              </w:rPr>
            </w:pPr>
            <w:r>
              <w:rPr>
                <w:bCs/>
                <w:color w:val="000000"/>
              </w:rPr>
              <w:t xml:space="preserve">        -Ministarstvo održivog razvoja i turizma br.UPI 107/7-3067/2 od 28.08.2018.godine</w:t>
            </w:r>
          </w:p>
          <w:p w:rsidR="00D46C3E" w:rsidRDefault="00D46C3E" w:rsidP="00DB401C">
            <w:pPr>
              <w:jc w:val="both"/>
              <w:rPr>
                <w:rFonts w:eastAsia="Calibri"/>
                <w:bCs/>
              </w:rPr>
            </w:pPr>
          </w:p>
          <w:p w:rsidR="00D46C3E" w:rsidRPr="00D46C3E" w:rsidRDefault="00D46C3E" w:rsidP="00D46C3E">
            <w:pPr>
              <w:jc w:val="both"/>
              <w:rPr>
                <w:rFonts w:eastAsia="Calibri"/>
                <w:bCs/>
              </w:rPr>
            </w:pPr>
            <w:r>
              <w:rPr>
                <w:rFonts w:ascii="Arial Narrow" w:hAnsi="Arial Narrow"/>
                <w:bCs/>
                <w:color w:val="000000"/>
              </w:rPr>
              <w:t xml:space="preserve">        </w:t>
            </w:r>
            <w:r w:rsidRPr="00D46C3E">
              <w:rPr>
                <w:rFonts w:ascii="Arial Narrow" w:hAnsi="Arial Narrow"/>
                <w:bCs/>
                <w:color w:val="000000"/>
              </w:rPr>
              <w:t xml:space="preserve">-Licenca projektanta izvodjača radova za </w:t>
            </w:r>
            <w:r w:rsidRPr="00D46C3E">
              <w:rPr>
                <w:rFonts w:eastAsia="Calibri"/>
                <w:bCs/>
                <w:sz w:val="22"/>
                <w:szCs w:val="22"/>
              </w:rPr>
              <w:t>“Raing” DOO Podgorica</w:t>
            </w:r>
          </w:p>
          <w:p w:rsidR="00B50903" w:rsidRDefault="00B50903" w:rsidP="00D0470E">
            <w:pPr>
              <w:jc w:val="both"/>
              <w:rPr>
                <w:bCs/>
                <w:color w:val="000000"/>
              </w:rPr>
            </w:pPr>
          </w:p>
          <w:p w:rsidR="00D46C3E" w:rsidRDefault="00D46C3E" w:rsidP="00D46C3E">
            <w:pPr>
              <w:jc w:val="both"/>
              <w:rPr>
                <w:bCs/>
                <w:color w:val="000000"/>
              </w:rPr>
            </w:pPr>
            <w:r>
              <w:rPr>
                <w:bCs/>
                <w:color w:val="000000"/>
              </w:rPr>
              <w:t xml:space="preserve">        -Ministarstvo održivog razvoja i turizma br.UPI 107/7-1353/2 od 26.04.2018.godine</w:t>
            </w:r>
          </w:p>
          <w:p w:rsidR="00D46C3E" w:rsidRDefault="00D46C3E" w:rsidP="00D46C3E">
            <w:pPr>
              <w:jc w:val="both"/>
              <w:rPr>
                <w:bCs/>
                <w:color w:val="000000"/>
              </w:rPr>
            </w:pPr>
          </w:p>
          <w:p w:rsidR="00D46C3E" w:rsidRDefault="00D46C3E" w:rsidP="00D46C3E">
            <w:pPr>
              <w:jc w:val="both"/>
              <w:rPr>
                <w:rFonts w:ascii="Arial Narrow" w:hAnsi="Arial Narrow"/>
                <w:bCs/>
                <w:color w:val="000000"/>
              </w:rPr>
            </w:pPr>
            <w:r>
              <w:rPr>
                <w:rFonts w:ascii="Arial Narrow" w:hAnsi="Arial Narrow"/>
                <w:bCs/>
                <w:color w:val="000000"/>
              </w:rPr>
              <w:t xml:space="preserve">        </w:t>
            </w:r>
            <w:r w:rsidRPr="00D46C3E">
              <w:rPr>
                <w:rFonts w:ascii="Arial Narrow" w:hAnsi="Arial Narrow"/>
                <w:bCs/>
                <w:color w:val="000000"/>
              </w:rPr>
              <w:t xml:space="preserve">-Licenca </w:t>
            </w:r>
            <w:r>
              <w:rPr>
                <w:rFonts w:ascii="Arial Narrow" w:hAnsi="Arial Narrow"/>
                <w:bCs/>
                <w:color w:val="000000"/>
              </w:rPr>
              <w:t>Verica Jušković</w:t>
            </w:r>
          </w:p>
          <w:p w:rsidR="00C13B88" w:rsidRDefault="00C13B88" w:rsidP="00D46C3E">
            <w:pPr>
              <w:jc w:val="both"/>
              <w:rPr>
                <w:rFonts w:ascii="Arial Narrow" w:hAnsi="Arial Narrow"/>
                <w:bCs/>
                <w:color w:val="000000"/>
              </w:rPr>
            </w:pPr>
          </w:p>
          <w:p w:rsidR="00C13B88" w:rsidRDefault="00C13B88" w:rsidP="00D46C3E">
            <w:pPr>
              <w:jc w:val="both"/>
              <w:rPr>
                <w:rFonts w:ascii="Arial Narrow" w:hAnsi="Arial Narrow"/>
                <w:bCs/>
                <w:color w:val="000000"/>
              </w:rPr>
            </w:pPr>
            <w:r>
              <w:rPr>
                <w:rFonts w:ascii="Arial Narrow" w:hAnsi="Arial Narrow"/>
                <w:bCs/>
                <w:color w:val="000000"/>
              </w:rPr>
              <w:t xml:space="preserve">        -Potvrda poslodavca o zaposlenima</w:t>
            </w:r>
          </w:p>
          <w:p w:rsidR="00C13B88" w:rsidRDefault="00C13B88" w:rsidP="00D46C3E">
            <w:pPr>
              <w:jc w:val="both"/>
              <w:rPr>
                <w:rFonts w:ascii="Arial Narrow" w:hAnsi="Arial Narrow"/>
                <w:bCs/>
                <w:color w:val="000000"/>
              </w:rPr>
            </w:pPr>
          </w:p>
          <w:p w:rsidR="00C13B88" w:rsidRPr="00D46C3E" w:rsidRDefault="00C13B88" w:rsidP="00D46C3E">
            <w:pPr>
              <w:jc w:val="both"/>
              <w:rPr>
                <w:rFonts w:eastAsia="Calibri"/>
                <w:bCs/>
              </w:rPr>
            </w:pPr>
            <w:r>
              <w:rPr>
                <w:rFonts w:ascii="Arial Narrow" w:hAnsi="Arial Narrow"/>
                <w:bCs/>
                <w:color w:val="000000"/>
              </w:rPr>
              <w:t xml:space="preserve">        -Radna knjižica za zaposlenog</w:t>
            </w:r>
          </w:p>
          <w:p w:rsidR="00D46C3E" w:rsidRDefault="00D46C3E" w:rsidP="00D46C3E">
            <w:pPr>
              <w:jc w:val="both"/>
              <w:rPr>
                <w:bCs/>
                <w:color w:val="000000"/>
              </w:rPr>
            </w:pPr>
          </w:p>
          <w:p w:rsidR="00634B61" w:rsidRDefault="00634B61" w:rsidP="00634B61">
            <w:pPr>
              <w:jc w:val="both"/>
              <w:rPr>
                <w:bCs/>
                <w:color w:val="000000"/>
              </w:rPr>
            </w:pPr>
            <w:r>
              <w:rPr>
                <w:bCs/>
                <w:color w:val="000000"/>
              </w:rPr>
              <w:t xml:space="preserve">        -Ugovor o zajedničkom nastupanju</w:t>
            </w:r>
          </w:p>
          <w:p w:rsidR="00634B61" w:rsidRDefault="00634B61" w:rsidP="00634B61">
            <w:pPr>
              <w:jc w:val="both"/>
              <w:rPr>
                <w:bCs/>
                <w:color w:val="000000"/>
              </w:rPr>
            </w:pPr>
          </w:p>
          <w:p w:rsidR="00634B61" w:rsidRDefault="00634B61" w:rsidP="00634B61">
            <w:pPr>
              <w:jc w:val="both"/>
              <w:rPr>
                <w:bCs/>
                <w:color w:val="000000"/>
              </w:rPr>
            </w:pPr>
          </w:p>
          <w:p w:rsidR="00DB401C" w:rsidRDefault="00DB401C" w:rsidP="00D0470E">
            <w:pPr>
              <w:jc w:val="both"/>
              <w:rPr>
                <w:bCs/>
                <w:color w:val="000000"/>
              </w:rPr>
            </w:pPr>
          </w:p>
          <w:p w:rsidR="00DB401C" w:rsidRPr="00B50903" w:rsidRDefault="00DB401C" w:rsidP="00D0470E">
            <w:pPr>
              <w:jc w:val="both"/>
              <w:rPr>
                <w:bCs/>
                <w:color w:val="000000"/>
              </w:rPr>
            </w:pPr>
          </w:p>
          <w:p w:rsidR="00424011" w:rsidRPr="0009352B" w:rsidRDefault="00D0470E" w:rsidP="003B1518">
            <w:pPr>
              <w:jc w:val="both"/>
              <w:rPr>
                <w:b/>
                <w:color w:val="000000"/>
                <w:spacing w:val="15"/>
              </w:rPr>
            </w:pPr>
            <w:r>
              <w:t>Na osnovu utvrđenog činjeničnog stanja Komisija za sprovođenje postupka javne nabavke je ocijenila da je ponuda ponuđača</w:t>
            </w:r>
            <w:r w:rsidR="00C91459" w:rsidRPr="0009352B">
              <w:rPr>
                <w:b/>
                <w:color w:val="000000"/>
                <w:spacing w:val="15"/>
              </w:rPr>
              <w:t xml:space="preserve"> </w:t>
            </w:r>
            <w:r w:rsidR="003B1518">
              <w:rPr>
                <w:rFonts w:eastAsia="Calibri"/>
                <w:bCs/>
                <w:sz w:val="22"/>
                <w:szCs w:val="22"/>
              </w:rPr>
              <w:t>DOO „Gold Grading“-Berane, “Raing” DOO Podgorica</w:t>
            </w:r>
            <w:r w:rsidR="00EC2B81">
              <w:rPr>
                <w:rFonts w:eastAsia="Calibri"/>
                <w:bCs/>
                <w:sz w:val="22"/>
                <w:szCs w:val="22"/>
              </w:rPr>
              <w:t xml:space="preserve"> </w:t>
            </w:r>
            <w:r w:rsidR="003B1518">
              <w:rPr>
                <w:rFonts w:eastAsia="Calibri"/>
                <w:bCs/>
                <w:sz w:val="22"/>
                <w:szCs w:val="22"/>
              </w:rPr>
              <w:t xml:space="preserve">(zajednička ponuda) </w:t>
            </w:r>
            <w:r w:rsidR="003B1518">
              <w:rPr>
                <w:color w:val="000000"/>
                <w:spacing w:val="15"/>
              </w:rPr>
              <w:t xml:space="preserve"> </w:t>
            </w:r>
            <w:r>
              <w:t>ispravna u smislu člana 132 Zakona o javnim nabavkama.</w:t>
            </w:r>
          </w:p>
          <w:p w:rsidR="00424011" w:rsidRDefault="00424011" w:rsidP="003B1518">
            <w:pPr>
              <w:jc w:val="both"/>
            </w:pPr>
          </w:p>
          <w:p w:rsidR="0009352B" w:rsidRDefault="0009352B" w:rsidP="0009352B">
            <w:pPr>
              <w:autoSpaceDE w:val="0"/>
              <w:autoSpaceDN w:val="0"/>
              <w:adjustRightInd w:val="0"/>
              <w:jc w:val="both"/>
            </w:pPr>
          </w:p>
          <w:p w:rsidR="00286441" w:rsidRPr="00954271" w:rsidRDefault="00286441" w:rsidP="00286441">
            <w:pPr>
              <w:jc w:val="both"/>
              <w:rPr>
                <w:rFonts w:ascii="Calibri" w:hAnsi="Calibri"/>
                <w:color w:val="000000"/>
              </w:rPr>
            </w:pPr>
          </w:p>
          <w:p w:rsidR="00286441" w:rsidRDefault="00286441" w:rsidP="00286441">
            <w:pPr>
              <w:autoSpaceDE w:val="0"/>
              <w:autoSpaceDN w:val="0"/>
              <w:adjustRightInd w:val="0"/>
              <w:ind w:left="360"/>
              <w:jc w:val="both"/>
              <w:rPr>
                <w:color w:val="000000"/>
                <w:spacing w:val="15"/>
              </w:rPr>
            </w:pPr>
          </w:p>
          <w:p w:rsidR="001154F7" w:rsidRDefault="001154F7" w:rsidP="001154F7">
            <w:pPr>
              <w:autoSpaceDE w:val="0"/>
              <w:autoSpaceDN w:val="0"/>
              <w:adjustRightInd w:val="0"/>
              <w:ind w:left="360"/>
              <w:jc w:val="both"/>
            </w:pPr>
          </w:p>
          <w:p w:rsidR="00290FC4" w:rsidRPr="0019443F" w:rsidRDefault="00290FC4" w:rsidP="0019443F">
            <w:pPr>
              <w:autoSpaceDE w:val="0"/>
              <w:autoSpaceDN w:val="0"/>
              <w:adjustRightInd w:val="0"/>
              <w:ind w:left="360"/>
              <w:jc w:val="both"/>
              <w:rPr>
                <w:color w:val="000000"/>
                <w:spacing w:val="15"/>
              </w:rPr>
            </w:pPr>
          </w:p>
          <w:p w:rsidR="00B205BE" w:rsidRPr="009F4BD9" w:rsidRDefault="00B205BE" w:rsidP="00B205BE">
            <w:pPr>
              <w:autoSpaceDE w:val="0"/>
              <w:autoSpaceDN w:val="0"/>
              <w:adjustRightInd w:val="0"/>
              <w:ind w:left="360"/>
              <w:jc w:val="both"/>
              <w:rPr>
                <w:b/>
                <w:color w:val="000000"/>
                <w:spacing w:val="15"/>
              </w:rPr>
            </w:pPr>
          </w:p>
        </w:tc>
      </w:tr>
    </w:tbl>
    <w:p w:rsidR="00CD5E0F" w:rsidRPr="009F4BD9" w:rsidRDefault="00CD5E0F"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rPr>
          <w:b/>
          <w:color w:val="000000"/>
          <w:spacing w:val="15"/>
          <w:sz w:val="22"/>
          <w:szCs w:val="22"/>
        </w:rPr>
      </w:pPr>
      <w:r w:rsidRPr="009F4BD9">
        <w:rPr>
          <w:b/>
          <w:color w:val="000000"/>
          <w:spacing w:val="15"/>
          <w:sz w:val="22"/>
          <w:szCs w:val="22"/>
        </w:rPr>
        <w:t>Podaci o vrednovanju i rangiranju ponuda</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Default="00F525B3">
            <w:pPr>
              <w:rPr>
                <w:color w:val="000000"/>
                <w:spacing w:val="15"/>
              </w:rPr>
            </w:pPr>
            <w:r w:rsidRPr="00F525B3">
              <w:rPr>
                <w:color w:val="000000"/>
                <w:spacing w:val="15"/>
              </w:rPr>
              <w:t>Naručilac je tačkom 7 poziva za javno nadmetanje predvidio da je kriterijum za izbor najpovoljnije ponude ekonomski najpovoljnija ponuda sa sledecim podkriterijumima, prema opadajućem redosledu:</w:t>
            </w:r>
          </w:p>
          <w:p w:rsidR="00542976" w:rsidRDefault="00542976">
            <w:pPr>
              <w:rPr>
                <w:color w:val="000000"/>
                <w:spacing w:val="15"/>
              </w:rPr>
            </w:pPr>
            <w:r>
              <w:rPr>
                <w:color w:val="000000"/>
                <w:spacing w:val="15"/>
              </w:rPr>
              <w:t>Ekonomski najpovoljnija ponuda se sastoji od sledećih podkriterijuma.</w:t>
            </w:r>
          </w:p>
          <w:p w:rsidR="00542976" w:rsidRDefault="00542976">
            <w:pPr>
              <w:rPr>
                <w:color w:val="000000"/>
                <w:spacing w:val="15"/>
              </w:rPr>
            </w:pPr>
            <w:r>
              <w:rPr>
                <w:color w:val="000000"/>
                <w:spacing w:val="15"/>
              </w:rPr>
              <w:t>Najniže ponuđena cijena   broj bodova 90</w:t>
            </w:r>
          </w:p>
          <w:p w:rsidR="00542976" w:rsidRDefault="00542976">
            <w:pPr>
              <w:rPr>
                <w:color w:val="000000"/>
                <w:spacing w:val="15"/>
              </w:rPr>
            </w:pPr>
            <w:r>
              <w:rPr>
                <w:color w:val="000000"/>
                <w:spacing w:val="15"/>
              </w:rPr>
              <w:t>Kvalitet                           broj bodova 10</w:t>
            </w:r>
          </w:p>
          <w:p w:rsidR="00F525B3" w:rsidRPr="007D345B" w:rsidRDefault="00B13771" w:rsidP="007D345B">
            <w:pPr>
              <w:rPr>
                <w:rFonts w:eastAsia="Calibri"/>
                <w:bCs/>
              </w:rPr>
            </w:pPr>
            <w:r>
              <w:rPr>
                <w:color w:val="000000"/>
                <w:spacing w:val="15"/>
              </w:rPr>
              <w:t>Svaki član Komisija za otvaranje I vrednoanje ponuda je izvršio pojedinačno vrednovanje ponuda po utvrđenoj metodologiji. Na osnovu automatsko g</w:t>
            </w:r>
            <w:r w:rsidR="007D345B">
              <w:rPr>
                <w:color w:val="000000"/>
                <w:spacing w:val="15"/>
              </w:rPr>
              <w:t>enerisanog izvještaja o ocjeni i</w:t>
            </w:r>
            <w:r>
              <w:rPr>
                <w:color w:val="000000"/>
                <w:spacing w:val="15"/>
              </w:rPr>
              <w:t xml:space="preserve"> vrednovanju ponuda utvrđen je prosjek bodova po svakom k</w:t>
            </w:r>
            <w:r w:rsidR="00D230CE">
              <w:rPr>
                <w:color w:val="000000"/>
                <w:spacing w:val="15"/>
              </w:rPr>
              <w:t xml:space="preserve">riterijumu ponudi ponuđača </w:t>
            </w:r>
            <w:r w:rsidR="007D345B">
              <w:rPr>
                <w:color w:val="000000"/>
                <w:spacing w:val="15"/>
              </w:rPr>
              <w:t xml:space="preserve"> </w:t>
            </w:r>
            <w:r w:rsidR="007D345B">
              <w:rPr>
                <w:rFonts w:eastAsia="Calibri"/>
                <w:bCs/>
                <w:sz w:val="22"/>
                <w:szCs w:val="22"/>
              </w:rPr>
              <w:t xml:space="preserve">DOO „Gold Grading“-Berane, “Raing” DOO Podgorica(zajednička ponuda) </w:t>
            </w:r>
            <w:r>
              <w:rPr>
                <w:color w:val="000000"/>
                <w:spacing w:val="15"/>
              </w:rPr>
              <w:t>za ponuđenu cijenu</w:t>
            </w:r>
            <w:r w:rsidR="007D345B">
              <w:rPr>
                <w:color w:val="000000"/>
                <w:spacing w:val="15"/>
              </w:rPr>
              <w:t xml:space="preserve"> od 186.618,60</w:t>
            </w:r>
            <w:r>
              <w:rPr>
                <w:color w:val="000000"/>
                <w:spacing w:val="15"/>
              </w:rPr>
              <w:t xml:space="preserve"> </w:t>
            </w:r>
            <m:oMath>
              <m:r>
                <w:rPr>
                  <w:rFonts w:ascii="Cambria Math" w:hAnsi="Cambria Math"/>
                  <w:color w:val="000000"/>
                  <w:spacing w:val="15"/>
                </w:rPr>
                <m:t>€</m:t>
              </m:r>
            </m:oMath>
            <w:r w:rsidR="00FB34FF">
              <w:rPr>
                <w:color w:val="000000"/>
                <w:spacing w:val="15"/>
              </w:rPr>
              <w:t>,dodijelila 90 bodova a po kriterijumu</w:t>
            </w:r>
            <w:r w:rsidR="000A166D">
              <w:rPr>
                <w:color w:val="000000"/>
                <w:spacing w:val="15"/>
              </w:rPr>
              <w:t xml:space="preserve"> garatni rok </w:t>
            </w:r>
            <w:r w:rsidR="00FB34FF">
              <w:rPr>
                <w:color w:val="000000"/>
                <w:spacing w:val="15"/>
              </w:rPr>
              <w:t xml:space="preserve"> 10 bodova,odnosno ukupno 100 bodova.</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jc w:val="both"/>
        <w:rPr>
          <w:b/>
          <w:color w:val="000000"/>
          <w:spacing w:val="15"/>
          <w:sz w:val="22"/>
          <w:szCs w:val="22"/>
        </w:rPr>
      </w:pPr>
      <w:r w:rsidRPr="009F4BD9">
        <w:rPr>
          <w:b/>
          <w:color w:val="000000"/>
          <w:spacing w:val="15"/>
          <w:sz w:val="22"/>
          <w:szCs w:val="22"/>
        </w:rPr>
        <w:t>Podaci o najpovoljnijoj ponudi</w:t>
      </w:r>
    </w:p>
    <w:p w:rsidR="00191FAC" w:rsidRPr="009F4BD9" w:rsidRDefault="00191FAC" w:rsidP="00191FAC">
      <w:pPr>
        <w:jc w:val="both"/>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7D345B" w:rsidRPr="007D345B" w:rsidRDefault="007D345B" w:rsidP="00535042">
            <w:pPr>
              <w:rPr>
                <w:rFonts w:eastAsia="Calibri"/>
                <w:bCs/>
              </w:rPr>
            </w:pPr>
            <w:r>
              <w:rPr>
                <w:rFonts w:eastAsia="Calibri"/>
                <w:bCs/>
                <w:sz w:val="22"/>
                <w:szCs w:val="22"/>
              </w:rPr>
              <w:t xml:space="preserve">DOO „Gold Grading“-Berane, “Raing” DOO Podgorica(zajednička ponuda) </w:t>
            </w:r>
          </w:p>
          <w:p w:rsidR="00535042" w:rsidRPr="00535042" w:rsidRDefault="0078553E" w:rsidP="00535042">
            <w:pPr>
              <w:rPr>
                <w:color w:val="000000"/>
                <w:spacing w:val="15"/>
              </w:rPr>
            </w:pPr>
            <w:r>
              <w:rPr>
                <w:color w:val="000000"/>
                <w:spacing w:val="15"/>
              </w:rPr>
              <w:t>Ponuđena cijena 186.618,60</w:t>
            </w:r>
            <w:r w:rsidR="00535042" w:rsidRPr="00535042">
              <w:rPr>
                <w:color w:val="000000"/>
                <w:spacing w:val="15"/>
              </w:rPr>
              <w:t xml:space="preserve"> €</w:t>
            </w:r>
            <w:r w:rsidR="00A5717B">
              <w:rPr>
                <w:color w:val="000000"/>
                <w:spacing w:val="15"/>
              </w:rPr>
              <w:t xml:space="preserve"> </w:t>
            </w:r>
          </w:p>
          <w:p w:rsidR="00535042" w:rsidRPr="00535042" w:rsidRDefault="00535042" w:rsidP="00535042">
            <w:pPr>
              <w:rPr>
                <w:color w:val="000000"/>
                <w:spacing w:val="15"/>
              </w:rPr>
            </w:pPr>
            <w:r w:rsidRPr="00535042">
              <w:rPr>
                <w:color w:val="000000"/>
                <w:spacing w:val="15"/>
              </w:rPr>
              <w:t xml:space="preserve">Adresa: </w:t>
            </w:r>
            <w:r w:rsidR="0078553E">
              <w:rPr>
                <w:color w:val="000000"/>
                <w:spacing w:val="15"/>
              </w:rPr>
              <w:t>Budimlja bb Berane</w:t>
            </w:r>
          </w:p>
          <w:p w:rsidR="00535042" w:rsidRDefault="00535042" w:rsidP="00334E0F">
            <w:pPr>
              <w:rPr>
                <w:rFonts w:eastAsia="Calibri"/>
                <w:bCs/>
              </w:rPr>
            </w:pPr>
            <w:r w:rsidRPr="00535042">
              <w:rPr>
                <w:color w:val="000000"/>
                <w:spacing w:val="15"/>
              </w:rPr>
              <w:t xml:space="preserve">PIB: </w:t>
            </w:r>
            <w:r w:rsidR="000A166D">
              <w:rPr>
                <w:color w:val="000000"/>
                <w:spacing w:val="15"/>
              </w:rPr>
              <w:t>0</w:t>
            </w:r>
            <w:r w:rsidR="0078553E">
              <w:rPr>
                <w:color w:val="000000"/>
                <w:spacing w:val="15"/>
              </w:rPr>
              <w:t xml:space="preserve">2886731 </w:t>
            </w:r>
            <w:r w:rsidR="0078553E">
              <w:rPr>
                <w:rFonts w:eastAsia="Calibri"/>
                <w:bCs/>
                <w:sz w:val="22"/>
                <w:szCs w:val="22"/>
              </w:rPr>
              <w:t>DOO „Gold Grading“-Berane</w:t>
            </w:r>
          </w:p>
          <w:p w:rsidR="00DB4108" w:rsidRPr="009F4BD9" w:rsidRDefault="00DB4108" w:rsidP="00334E0F">
            <w:pPr>
              <w:rPr>
                <w:b/>
                <w:color w:val="000000"/>
                <w:spacing w:val="15"/>
              </w:rPr>
            </w:pPr>
            <w:r w:rsidRPr="00535042">
              <w:rPr>
                <w:color w:val="000000"/>
                <w:spacing w:val="15"/>
              </w:rPr>
              <w:t>PIB:</w:t>
            </w:r>
            <w:r>
              <w:rPr>
                <w:color w:val="000000"/>
                <w:spacing w:val="15"/>
              </w:rPr>
              <w:t xml:space="preserve">02970759 </w:t>
            </w:r>
            <w:r>
              <w:rPr>
                <w:rFonts w:eastAsia="Calibri"/>
                <w:bCs/>
                <w:sz w:val="22"/>
                <w:szCs w:val="22"/>
              </w:rPr>
              <w:t>“Raing” DOO Podgorica</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jc w:val="both"/>
        <w:rPr>
          <w:b/>
          <w:color w:val="000000"/>
          <w:spacing w:val="15"/>
          <w:sz w:val="22"/>
          <w:szCs w:val="22"/>
        </w:rPr>
      </w:pPr>
      <w:r w:rsidRPr="009F4BD9">
        <w:rPr>
          <w:b/>
          <w:color w:val="000000"/>
          <w:spacing w:val="15"/>
          <w:sz w:val="22"/>
          <w:szCs w:val="22"/>
        </w:rPr>
        <w:t>Podaci o najpovoljnijoj/im ponudi/ama u slučaju zaključivanja okvirnog sporazuma sa jednim ili više ponuđača</w:t>
      </w:r>
      <w:r w:rsidRPr="009F4BD9">
        <w:rPr>
          <w:b/>
          <w:color w:val="000000"/>
          <w:spacing w:val="15"/>
          <w:sz w:val="22"/>
          <w:szCs w:val="22"/>
          <w:vertAlign w:val="superscript"/>
        </w:rPr>
        <w:footnoteReference w:id="3"/>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F4BD9" w:rsidRDefault="00191FAC">
            <w:pPr>
              <w:rPr>
                <w:b/>
                <w:color w:val="000000"/>
                <w:spacing w:val="15"/>
              </w:rPr>
            </w:pPr>
          </w:p>
        </w:tc>
      </w:tr>
    </w:tbl>
    <w:p w:rsidR="00CD5E0F" w:rsidRDefault="00CD5E0F" w:rsidP="00191FAC">
      <w:pPr>
        <w:spacing w:after="200" w:line="276" w:lineRule="auto"/>
        <w:rPr>
          <w:rFonts w:eastAsia="Calibri"/>
          <w:sz w:val="22"/>
          <w:szCs w:val="22"/>
        </w:rPr>
      </w:pPr>
    </w:p>
    <w:p w:rsidR="00CD5E0F" w:rsidRPr="009F4BD9" w:rsidRDefault="00CD5E0F"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 xml:space="preserve"> Uputstvo o pravnoj zaštiti</w:t>
      </w:r>
    </w:p>
    <w:p w:rsidR="00191FAC" w:rsidRPr="009F4BD9" w:rsidRDefault="00191FAC" w:rsidP="00191FAC">
      <w:pPr>
        <w:rPr>
          <w:b/>
          <w:color w:val="000000"/>
          <w:spacing w:val="15"/>
          <w:sz w:val="22"/>
          <w:szCs w:val="22"/>
        </w:rPr>
      </w:pPr>
    </w:p>
    <w:p w:rsidR="00191FAC" w:rsidRPr="009F4BD9" w:rsidRDefault="00191FAC" w:rsidP="00191FAC">
      <w:pPr>
        <w:jc w:val="both"/>
        <w:rPr>
          <w:rFonts w:eastAsia="Calibri"/>
          <w:sz w:val="22"/>
          <w:szCs w:val="22"/>
        </w:rPr>
      </w:pPr>
      <w:r w:rsidRPr="009F4BD9">
        <w:rPr>
          <w:rFonts w:eastAsia="Calibri"/>
          <w:sz w:val="22"/>
          <w:szCs w:val="22"/>
        </w:rPr>
        <w:t xml:space="preserve">Kandidat/ponuđač može izjaviti žalbu protiv ove odluke Komisiji za zaštitu prava u roku od 10 dana od dana objavljivanja odluke. </w:t>
      </w:r>
    </w:p>
    <w:p w:rsidR="00191FAC" w:rsidRPr="009F4BD9" w:rsidRDefault="00191FAC" w:rsidP="00191FAC">
      <w:pPr>
        <w:spacing w:before="120" w:after="120" w:line="256" w:lineRule="auto"/>
        <w:jc w:val="both"/>
        <w:rPr>
          <w:rFonts w:eastAsia="Calibri"/>
          <w:sz w:val="22"/>
          <w:szCs w:val="22"/>
        </w:rPr>
      </w:pPr>
      <w:r w:rsidRPr="009F4BD9">
        <w:rPr>
          <w:rFonts w:eastAsia="Calibri"/>
          <w:sz w:val="22"/>
          <w:szCs w:val="22"/>
        </w:rPr>
        <w:t>Žalba se podnosi naručiocu preko ESJN. Žalba koja nije podnesena na naprijed predviđeni način biće odbijena kao nedozvoljena.</w:t>
      </w:r>
    </w:p>
    <w:p w:rsidR="00191FAC" w:rsidRPr="009F4BD9" w:rsidRDefault="00191FAC" w:rsidP="00191FAC">
      <w:pPr>
        <w:tabs>
          <w:tab w:val="left" w:pos="5760"/>
        </w:tabs>
        <w:spacing w:after="200" w:line="276" w:lineRule="auto"/>
        <w:jc w:val="both"/>
        <w:rPr>
          <w:rFonts w:eastAsia="Calibri"/>
          <w:sz w:val="22"/>
          <w:szCs w:val="22"/>
        </w:rPr>
      </w:pPr>
      <w:r w:rsidRPr="009F4BD9">
        <w:rPr>
          <w:rFonts w:eastAsia="Calibri"/>
          <w:sz w:val="22"/>
          <w:szCs w:val="22"/>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91FAC" w:rsidRPr="009F4BD9" w:rsidRDefault="00191FAC" w:rsidP="00191FAC">
      <w:pPr>
        <w:tabs>
          <w:tab w:val="left" w:pos="5760"/>
        </w:tabs>
        <w:spacing w:after="200" w:line="276" w:lineRule="auto"/>
        <w:jc w:val="both"/>
        <w:rPr>
          <w:rFonts w:eastAsia="Calibri"/>
          <w:sz w:val="22"/>
          <w:szCs w:val="22"/>
        </w:rPr>
      </w:pPr>
      <w:r w:rsidRPr="009F4BD9">
        <w:rPr>
          <w:rFonts w:eastAsia="Calibri"/>
          <w:sz w:val="22"/>
          <w:szCs w:val="22"/>
        </w:rPr>
        <w:t>Iznos uplate iz prethodnog stava je iznos koji je prispio na račun Komisije za zaštitu prava.</w:t>
      </w:r>
    </w:p>
    <w:p w:rsidR="00191FAC" w:rsidRPr="009F4BD9" w:rsidRDefault="00191FAC" w:rsidP="00191FAC">
      <w:pPr>
        <w:tabs>
          <w:tab w:val="left" w:pos="5760"/>
        </w:tabs>
        <w:spacing w:line="276" w:lineRule="auto"/>
        <w:jc w:val="both"/>
        <w:rPr>
          <w:rFonts w:eastAsia="Calibri"/>
          <w:color w:val="000000"/>
          <w:sz w:val="22"/>
          <w:szCs w:val="22"/>
        </w:rPr>
      </w:pPr>
      <w:r w:rsidRPr="009F4BD9">
        <w:rPr>
          <w:rFonts w:eastAsia="Calibri"/>
          <w:color w:val="000000"/>
          <w:sz w:val="22"/>
          <w:szCs w:val="22"/>
        </w:rPr>
        <w:t>Ukoliko je predmet nabavke podijeljen po partijama, a žalba se odnosi samo na određenu/e partiju/e, naknada se plaća u iznosu 1% od procijenjene vrijednosti javne nabavke te /tih partije/a.</w:t>
      </w:r>
    </w:p>
    <w:p w:rsidR="00191FAC" w:rsidRPr="009F4BD9" w:rsidRDefault="00191FAC" w:rsidP="00191FAC">
      <w:pPr>
        <w:tabs>
          <w:tab w:val="left" w:pos="5760"/>
        </w:tabs>
        <w:spacing w:line="276" w:lineRule="auto"/>
        <w:jc w:val="both"/>
        <w:rPr>
          <w:rFonts w:eastAsia="Calibri"/>
          <w:color w:val="000000"/>
          <w:sz w:val="22"/>
          <w:szCs w:val="22"/>
        </w:rPr>
      </w:pPr>
    </w:p>
    <w:p w:rsidR="00191FAC" w:rsidRPr="009F4BD9" w:rsidRDefault="00191FAC" w:rsidP="00191FAC">
      <w:pPr>
        <w:tabs>
          <w:tab w:val="left" w:pos="5760"/>
        </w:tabs>
        <w:spacing w:line="276" w:lineRule="auto"/>
        <w:jc w:val="both"/>
        <w:rPr>
          <w:rFonts w:eastAsia="Calibri"/>
          <w:color w:val="000000"/>
          <w:sz w:val="22"/>
          <w:szCs w:val="22"/>
        </w:rPr>
      </w:pPr>
      <w:r w:rsidRPr="009F4BD9">
        <w:rPr>
          <w:rFonts w:eastAsia="Calibri"/>
          <w:color w:val="000000"/>
          <w:sz w:val="22"/>
          <w:szCs w:val="22"/>
        </w:rPr>
        <w:t xml:space="preserve">Instrukcije za plaćanje naknade za vođenje postupka od strane želilaca iz inostranstva nalaze se na internet stranici </w:t>
      </w:r>
      <w:r w:rsidRPr="009F4BD9">
        <w:rPr>
          <w:rFonts w:eastAsia="Calibri"/>
          <w:sz w:val="22"/>
          <w:szCs w:val="22"/>
        </w:rPr>
        <w:t xml:space="preserve">Komisije za zaštitu prava </w:t>
      </w:r>
      <w:r w:rsidRPr="009F4BD9">
        <w:rPr>
          <w:rFonts w:eastAsia="Calibri"/>
          <w:color w:val="000000"/>
          <w:sz w:val="22"/>
          <w:szCs w:val="22"/>
        </w:rPr>
        <w:t>http://www.kontrola-nabavki.me/.</w:t>
      </w:r>
    </w:p>
    <w:p w:rsidR="00191FAC" w:rsidRPr="009F4BD9" w:rsidRDefault="00191FAC" w:rsidP="00191FAC">
      <w:pPr>
        <w:rPr>
          <w:rFonts w:eastAsia="Calibri"/>
          <w:sz w:val="22"/>
          <w:szCs w:val="22"/>
        </w:rPr>
      </w:pPr>
    </w:p>
    <w:p w:rsidR="00660404" w:rsidRDefault="00660404" w:rsidP="00191FAC">
      <w:pPr>
        <w:jc w:val="right"/>
        <w:rPr>
          <w:b/>
          <w:color w:val="000000"/>
          <w:spacing w:val="15"/>
          <w:sz w:val="22"/>
          <w:szCs w:val="22"/>
        </w:rPr>
      </w:pPr>
    </w:p>
    <w:p w:rsidR="00222E7F" w:rsidRDefault="00222E7F" w:rsidP="002204A6">
      <w:pPr>
        <w:rPr>
          <w:b/>
          <w:color w:val="000000"/>
          <w:spacing w:val="15"/>
          <w:sz w:val="22"/>
          <w:szCs w:val="22"/>
        </w:rPr>
      </w:pPr>
    </w:p>
    <w:p w:rsidR="00660404" w:rsidRDefault="00660404" w:rsidP="00191FAC">
      <w:pPr>
        <w:jc w:val="right"/>
        <w:rPr>
          <w:b/>
          <w:color w:val="000000"/>
          <w:spacing w:val="15"/>
          <w:sz w:val="22"/>
          <w:szCs w:val="22"/>
        </w:rPr>
      </w:pPr>
    </w:p>
    <w:p w:rsidR="00CD5E0F" w:rsidRDefault="00CD5E0F" w:rsidP="00191FAC">
      <w:pPr>
        <w:jc w:val="right"/>
        <w:rPr>
          <w:b/>
          <w:color w:val="000000"/>
          <w:spacing w:val="15"/>
          <w:sz w:val="22"/>
          <w:szCs w:val="22"/>
        </w:rPr>
      </w:pPr>
    </w:p>
    <w:p w:rsidR="00CD5E0F" w:rsidRDefault="00CD5E0F" w:rsidP="00191FAC">
      <w:pPr>
        <w:jc w:val="right"/>
        <w:rPr>
          <w:b/>
          <w:color w:val="000000"/>
          <w:spacing w:val="15"/>
          <w:sz w:val="22"/>
          <w:szCs w:val="22"/>
        </w:rPr>
      </w:pPr>
    </w:p>
    <w:p w:rsidR="00CD5E0F" w:rsidRDefault="00CD5E0F" w:rsidP="006B64DB">
      <w:pPr>
        <w:rPr>
          <w:b/>
          <w:color w:val="000000"/>
          <w:spacing w:val="15"/>
          <w:sz w:val="22"/>
          <w:szCs w:val="22"/>
        </w:rPr>
      </w:pPr>
    </w:p>
    <w:p w:rsidR="00CD5E0F" w:rsidRDefault="00CD5E0F" w:rsidP="00191FAC">
      <w:pPr>
        <w:jc w:val="right"/>
        <w:rPr>
          <w:b/>
          <w:color w:val="000000"/>
          <w:spacing w:val="15"/>
          <w:sz w:val="22"/>
          <w:szCs w:val="22"/>
        </w:rPr>
      </w:pPr>
    </w:p>
    <w:p w:rsidR="004B5926" w:rsidRDefault="004B5926" w:rsidP="006B64DB">
      <w:pPr>
        <w:rPr>
          <w:b/>
          <w:color w:val="000000"/>
          <w:spacing w:val="15"/>
          <w:sz w:val="22"/>
          <w:szCs w:val="22"/>
        </w:rPr>
      </w:pPr>
    </w:p>
    <w:p w:rsidR="00191FAC" w:rsidRPr="009F4BD9" w:rsidRDefault="00191FAC" w:rsidP="00191FAC">
      <w:pPr>
        <w:jc w:val="right"/>
        <w:rPr>
          <w:b/>
          <w:color w:val="000000"/>
          <w:spacing w:val="15"/>
          <w:sz w:val="22"/>
          <w:szCs w:val="22"/>
        </w:rPr>
      </w:pPr>
      <w:r w:rsidRPr="009F4BD9">
        <w:rPr>
          <w:b/>
          <w:color w:val="000000"/>
          <w:spacing w:val="15"/>
          <w:sz w:val="22"/>
          <w:szCs w:val="22"/>
        </w:rPr>
        <w:t xml:space="preserve"> </w:t>
      </w:r>
    </w:p>
    <w:p w:rsidR="00191FAC" w:rsidRPr="009F4BD9" w:rsidRDefault="00191FAC" w:rsidP="00191FAC">
      <w:pPr>
        <w:ind w:left="4248" w:firstLine="708"/>
        <w:rPr>
          <w:b/>
          <w:color w:val="000000"/>
          <w:spacing w:val="15"/>
          <w:sz w:val="22"/>
          <w:szCs w:val="22"/>
        </w:rPr>
      </w:pPr>
      <w:r w:rsidRPr="009F4BD9">
        <w:rPr>
          <w:b/>
          <w:color w:val="000000"/>
          <w:spacing w:val="15"/>
          <w:sz w:val="22"/>
          <w:szCs w:val="22"/>
        </w:rPr>
        <w:t>OVLAŠĆENO LICE NARUČIOCA</w:t>
      </w:r>
    </w:p>
    <w:p w:rsidR="00191FAC" w:rsidRPr="009F4BD9" w:rsidRDefault="00191FAC" w:rsidP="00191FAC">
      <w:pPr>
        <w:rPr>
          <w:rFonts w:eastAsia="Calibri"/>
          <w:sz w:val="22"/>
          <w:szCs w:val="22"/>
        </w:rPr>
      </w:pPr>
    </w:p>
    <w:p w:rsidR="00191FAC" w:rsidRPr="00660404" w:rsidRDefault="00660404" w:rsidP="00660404">
      <w:pPr>
        <w:tabs>
          <w:tab w:val="left" w:pos="284"/>
        </w:tabs>
        <w:jc w:val="center"/>
        <w:rPr>
          <w:rFonts w:eastAsia="Calibri"/>
          <w:color w:val="000000" w:themeColor="text1"/>
          <w:sz w:val="22"/>
          <w:szCs w:val="22"/>
        </w:rPr>
      </w:pPr>
      <w:r w:rsidRPr="00660404">
        <w:rPr>
          <w:rFonts w:eastAsia="Calibri"/>
          <w:color w:val="000000" w:themeColor="text1"/>
          <w:sz w:val="22"/>
          <w:szCs w:val="22"/>
        </w:rPr>
        <w:t xml:space="preserve">                                                                           </w:t>
      </w:r>
      <w:r w:rsidR="00191FAC" w:rsidRPr="00660404">
        <w:rPr>
          <w:rFonts w:eastAsia="Calibri"/>
          <w:color w:val="000000" w:themeColor="text1"/>
          <w:sz w:val="22"/>
          <w:szCs w:val="22"/>
        </w:rPr>
        <w:t xml:space="preserve">  </w:t>
      </w:r>
      <w:r>
        <w:rPr>
          <w:rFonts w:eastAsia="Calibri"/>
          <w:color w:val="000000" w:themeColor="text1"/>
          <w:sz w:val="22"/>
          <w:szCs w:val="22"/>
        </w:rPr>
        <w:t xml:space="preserve">  </w:t>
      </w:r>
      <w:r w:rsidRPr="00660404">
        <w:rPr>
          <w:rFonts w:eastAsia="Calibri"/>
          <w:color w:val="000000" w:themeColor="text1"/>
          <w:sz w:val="22"/>
          <w:szCs w:val="22"/>
        </w:rPr>
        <w:t>Miro Vešović</w:t>
      </w:r>
      <w:r w:rsidR="00191FAC" w:rsidRPr="00660404">
        <w:rPr>
          <w:rFonts w:eastAsia="Calibri"/>
          <w:color w:val="000000" w:themeColor="text1"/>
          <w:sz w:val="22"/>
          <w:szCs w:val="22"/>
        </w:rPr>
        <w:t xml:space="preserve">  </w:t>
      </w:r>
    </w:p>
    <w:p w:rsidR="00191FAC" w:rsidRPr="00660404" w:rsidRDefault="00191FAC" w:rsidP="00191FAC">
      <w:pPr>
        <w:rPr>
          <w:rFonts w:eastAsia="Calibri"/>
          <w:color w:val="000000" w:themeColor="text1"/>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A72330" w:rsidRDefault="00A72330"/>
    <w:sectPr w:rsidR="00A72330" w:rsidSect="00A7233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522B" w:rsidRDefault="005F522B" w:rsidP="00191FAC">
      <w:r>
        <w:separator/>
      </w:r>
    </w:p>
  </w:endnote>
  <w:endnote w:type="continuationSeparator" w:id="1">
    <w:p w:rsidR="005F522B" w:rsidRDefault="005F522B" w:rsidP="00191FA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522B" w:rsidRDefault="005F522B" w:rsidP="00191FAC">
      <w:r>
        <w:separator/>
      </w:r>
    </w:p>
  </w:footnote>
  <w:footnote w:type="continuationSeparator" w:id="1">
    <w:p w:rsidR="005F522B" w:rsidRDefault="005F522B" w:rsidP="00191FAC">
      <w:r>
        <w:continuationSeparator/>
      </w:r>
    </w:p>
  </w:footnote>
  <w:footnote w:id="2">
    <w:p w:rsidR="00191FAC" w:rsidRDefault="00191FAC" w:rsidP="00191FAC">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primjenjivo</w:t>
      </w:r>
    </w:p>
  </w:footnote>
  <w:footnote w:id="3">
    <w:p w:rsidR="00191FAC" w:rsidRDefault="00191FAC" w:rsidP="00191FAC">
      <w:pPr>
        <w:pStyle w:val="FootnoteText"/>
        <w:rPr>
          <w:sz w:val="16"/>
          <w:szCs w:val="16"/>
        </w:rPr>
      </w:pPr>
      <w:r>
        <w:rPr>
          <w:rStyle w:val="FootnoteReference"/>
          <w:rFonts w:ascii="Arial" w:hAnsi="Arial" w:cs="Arial"/>
          <w:sz w:val="14"/>
          <w:szCs w:val="16"/>
        </w:rPr>
        <w:footnoteRef/>
      </w:r>
      <w:r>
        <w:rPr>
          <w:rFonts w:ascii="Arial" w:hAnsi="Arial" w:cs="Arial"/>
          <w:sz w:val="14"/>
          <w:szCs w:val="16"/>
        </w:rPr>
        <w:t xml:space="preserve"> Ukoliko je primjenjivo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6052F"/>
    <w:multiLevelType w:val="hybridMultilevel"/>
    <w:tmpl w:val="04D00C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CD56EA8"/>
    <w:multiLevelType w:val="hybridMultilevel"/>
    <w:tmpl w:val="748221B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312A5C52"/>
    <w:multiLevelType w:val="hybridMultilevel"/>
    <w:tmpl w:val="52F26E0A"/>
    <w:lvl w:ilvl="0" w:tplc="B706FEAA">
      <w:start w:val="1"/>
      <w:numFmt w:val="decimal"/>
      <w:lvlText w:val="%1)"/>
      <w:lvlJc w:val="left"/>
      <w:pPr>
        <w:ind w:left="927" w:hanging="360"/>
      </w:pPr>
      <w:rPr>
        <w:rFonts w:eastAsia="Calibri"/>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653749F5"/>
    <w:multiLevelType w:val="hybridMultilevel"/>
    <w:tmpl w:val="8FB478D8"/>
    <w:lvl w:ilvl="0" w:tplc="B810F0EE">
      <w:start w:val="1"/>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defaultTabStop w:val="720"/>
  <w:characterSpacingControl w:val="doNotCompress"/>
  <w:footnotePr>
    <w:pos w:val="beneathText"/>
    <w:numRestart w:val="eachSect"/>
    <w:footnote w:id="0"/>
    <w:footnote w:id="1"/>
  </w:footnotePr>
  <w:endnotePr>
    <w:endnote w:id="0"/>
    <w:endnote w:id="1"/>
  </w:endnotePr>
  <w:compat/>
  <w:rsids>
    <w:rsidRoot w:val="00191FAC"/>
    <w:rsid w:val="000105B7"/>
    <w:rsid w:val="0002097A"/>
    <w:rsid w:val="0005092C"/>
    <w:rsid w:val="00051301"/>
    <w:rsid w:val="000609F2"/>
    <w:rsid w:val="0006197D"/>
    <w:rsid w:val="00062819"/>
    <w:rsid w:val="00063E0B"/>
    <w:rsid w:val="0009352B"/>
    <w:rsid w:val="00095C78"/>
    <w:rsid w:val="000A166D"/>
    <w:rsid w:val="000F38A0"/>
    <w:rsid w:val="00114145"/>
    <w:rsid w:val="00115167"/>
    <w:rsid w:val="001154F7"/>
    <w:rsid w:val="0011576F"/>
    <w:rsid w:val="00134E4A"/>
    <w:rsid w:val="001438DB"/>
    <w:rsid w:val="00191FAC"/>
    <w:rsid w:val="0019443F"/>
    <w:rsid w:val="0020389E"/>
    <w:rsid w:val="002204A6"/>
    <w:rsid w:val="00222E7F"/>
    <w:rsid w:val="00235E5D"/>
    <w:rsid w:val="00254E3B"/>
    <w:rsid w:val="002600CA"/>
    <w:rsid w:val="00264E88"/>
    <w:rsid w:val="00286441"/>
    <w:rsid w:val="00290282"/>
    <w:rsid w:val="00290FC4"/>
    <w:rsid w:val="002A4876"/>
    <w:rsid w:val="002E7476"/>
    <w:rsid w:val="002F3AE6"/>
    <w:rsid w:val="002F5991"/>
    <w:rsid w:val="00303092"/>
    <w:rsid w:val="00316872"/>
    <w:rsid w:val="00322784"/>
    <w:rsid w:val="00326548"/>
    <w:rsid w:val="00334E0F"/>
    <w:rsid w:val="00393673"/>
    <w:rsid w:val="003A250C"/>
    <w:rsid w:val="003B1518"/>
    <w:rsid w:val="003B1EA1"/>
    <w:rsid w:val="003B2910"/>
    <w:rsid w:val="003C068E"/>
    <w:rsid w:val="003C4C5E"/>
    <w:rsid w:val="00410653"/>
    <w:rsid w:val="00424011"/>
    <w:rsid w:val="0043531E"/>
    <w:rsid w:val="004370F3"/>
    <w:rsid w:val="00454CE8"/>
    <w:rsid w:val="004662DB"/>
    <w:rsid w:val="00493FA2"/>
    <w:rsid w:val="0049794E"/>
    <w:rsid w:val="004A5091"/>
    <w:rsid w:val="004B5926"/>
    <w:rsid w:val="004B6B7F"/>
    <w:rsid w:val="004C4653"/>
    <w:rsid w:val="004C4AB7"/>
    <w:rsid w:val="004C6E33"/>
    <w:rsid w:val="004E5408"/>
    <w:rsid w:val="004F1109"/>
    <w:rsid w:val="004F56C5"/>
    <w:rsid w:val="0050755B"/>
    <w:rsid w:val="00524754"/>
    <w:rsid w:val="00526168"/>
    <w:rsid w:val="00535042"/>
    <w:rsid w:val="00535394"/>
    <w:rsid w:val="00542976"/>
    <w:rsid w:val="005B3766"/>
    <w:rsid w:val="005E3226"/>
    <w:rsid w:val="005E678F"/>
    <w:rsid w:val="005F07F1"/>
    <w:rsid w:val="005F3637"/>
    <w:rsid w:val="005F522B"/>
    <w:rsid w:val="00613F06"/>
    <w:rsid w:val="00622019"/>
    <w:rsid w:val="00634B61"/>
    <w:rsid w:val="00660404"/>
    <w:rsid w:val="00671DB5"/>
    <w:rsid w:val="006961D7"/>
    <w:rsid w:val="006B64DB"/>
    <w:rsid w:val="00722068"/>
    <w:rsid w:val="00735A6E"/>
    <w:rsid w:val="0074203E"/>
    <w:rsid w:val="00743436"/>
    <w:rsid w:val="007848B1"/>
    <w:rsid w:val="0078553E"/>
    <w:rsid w:val="007D345B"/>
    <w:rsid w:val="007F0114"/>
    <w:rsid w:val="00806F37"/>
    <w:rsid w:val="008566C4"/>
    <w:rsid w:val="008A247E"/>
    <w:rsid w:val="008C36AB"/>
    <w:rsid w:val="008D0CCF"/>
    <w:rsid w:val="008F5B00"/>
    <w:rsid w:val="009015CE"/>
    <w:rsid w:val="00920DC2"/>
    <w:rsid w:val="00936DF9"/>
    <w:rsid w:val="009938D3"/>
    <w:rsid w:val="0099608A"/>
    <w:rsid w:val="009B7C3C"/>
    <w:rsid w:val="009C5E6D"/>
    <w:rsid w:val="009D35C3"/>
    <w:rsid w:val="009E45C9"/>
    <w:rsid w:val="009F4BD9"/>
    <w:rsid w:val="009F4D10"/>
    <w:rsid w:val="00A15695"/>
    <w:rsid w:val="00A349D2"/>
    <w:rsid w:val="00A5717B"/>
    <w:rsid w:val="00A72330"/>
    <w:rsid w:val="00A834A2"/>
    <w:rsid w:val="00A902A5"/>
    <w:rsid w:val="00A914E7"/>
    <w:rsid w:val="00A95B39"/>
    <w:rsid w:val="00AA0871"/>
    <w:rsid w:val="00AD1D10"/>
    <w:rsid w:val="00AD1D81"/>
    <w:rsid w:val="00AD291F"/>
    <w:rsid w:val="00AE1E86"/>
    <w:rsid w:val="00AF5205"/>
    <w:rsid w:val="00B045D9"/>
    <w:rsid w:val="00B07421"/>
    <w:rsid w:val="00B13771"/>
    <w:rsid w:val="00B205BE"/>
    <w:rsid w:val="00B432BD"/>
    <w:rsid w:val="00B50903"/>
    <w:rsid w:val="00B552ED"/>
    <w:rsid w:val="00B63CC8"/>
    <w:rsid w:val="00B7715C"/>
    <w:rsid w:val="00B87CCC"/>
    <w:rsid w:val="00B92872"/>
    <w:rsid w:val="00B941F0"/>
    <w:rsid w:val="00B9696B"/>
    <w:rsid w:val="00BA07C9"/>
    <w:rsid w:val="00BC0D0E"/>
    <w:rsid w:val="00BC1990"/>
    <w:rsid w:val="00BC40AF"/>
    <w:rsid w:val="00BC6DBE"/>
    <w:rsid w:val="00C13B88"/>
    <w:rsid w:val="00C161BB"/>
    <w:rsid w:val="00C168DC"/>
    <w:rsid w:val="00C47764"/>
    <w:rsid w:val="00C81AE5"/>
    <w:rsid w:val="00C91459"/>
    <w:rsid w:val="00CA7C6A"/>
    <w:rsid w:val="00CD5E0F"/>
    <w:rsid w:val="00CE5849"/>
    <w:rsid w:val="00D0470E"/>
    <w:rsid w:val="00D11991"/>
    <w:rsid w:val="00D230CE"/>
    <w:rsid w:val="00D37740"/>
    <w:rsid w:val="00D42DD3"/>
    <w:rsid w:val="00D46C3E"/>
    <w:rsid w:val="00D66C97"/>
    <w:rsid w:val="00D718DF"/>
    <w:rsid w:val="00D72162"/>
    <w:rsid w:val="00D76940"/>
    <w:rsid w:val="00D856E7"/>
    <w:rsid w:val="00D938B0"/>
    <w:rsid w:val="00DA1A56"/>
    <w:rsid w:val="00DB401C"/>
    <w:rsid w:val="00DB4108"/>
    <w:rsid w:val="00DB772F"/>
    <w:rsid w:val="00DD36E2"/>
    <w:rsid w:val="00E15481"/>
    <w:rsid w:val="00E2048B"/>
    <w:rsid w:val="00E3120D"/>
    <w:rsid w:val="00E34BEE"/>
    <w:rsid w:val="00E3551B"/>
    <w:rsid w:val="00E42071"/>
    <w:rsid w:val="00E55DA0"/>
    <w:rsid w:val="00E6705C"/>
    <w:rsid w:val="00E94C47"/>
    <w:rsid w:val="00EA64EC"/>
    <w:rsid w:val="00EC2B81"/>
    <w:rsid w:val="00ED0B72"/>
    <w:rsid w:val="00F24843"/>
    <w:rsid w:val="00F333BC"/>
    <w:rsid w:val="00F35B25"/>
    <w:rsid w:val="00F37E9E"/>
    <w:rsid w:val="00F4047D"/>
    <w:rsid w:val="00F50F87"/>
    <w:rsid w:val="00F525B3"/>
    <w:rsid w:val="00F60FC9"/>
    <w:rsid w:val="00F771E1"/>
    <w:rsid w:val="00F82D6A"/>
    <w:rsid w:val="00F921B8"/>
    <w:rsid w:val="00FA1CCE"/>
    <w:rsid w:val="00FB34FF"/>
    <w:rsid w:val="00FC68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F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91FAC"/>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191FAC"/>
    <w:rPr>
      <w:rFonts w:ascii="Calibri" w:eastAsia="Calibri" w:hAnsi="Calibri" w:cs="Times New Roman"/>
      <w:sz w:val="20"/>
      <w:szCs w:val="20"/>
    </w:rPr>
  </w:style>
  <w:style w:type="character" w:styleId="FootnoteReference">
    <w:name w:val="footnote reference"/>
    <w:uiPriority w:val="99"/>
    <w:semiHidden/>
    <w:unhideWhenUsed/>
    <w:rsid w:val="00191FAC"/>
    <w:rPr>
      <w:vertAlign w:val="superscript"/>
    </w:rPr>
  </w:style>
  <w:style w:type="paragraph" w:styleId="ListParagraph">
    <w:name w:val="List Paragraph"/>
    <w:aliases w:val="Liste 1,List Paragraph1"/>
    <w:basedOn w:val="Normal"/>
    <w:link w:val="ListParagraphChar"/>
    <w:uiPriority w:val="99"/>
    <w:qFormat/>
    <w:rsid w:val="00D0470E"/>
    <w:pPr>
      <w:ind w:left="720"/>
      <w:contextualSpacing/>
    </w:pPr>
  </w:style>
  <w:style w:type="character" w:customStyle="1" w:styleId="ListParagraphChar">
    <w:name w:val="List Paragraph Char"/>
    <w:aliases w:val="Liste 1 Char,List Paragraph1 Char"/>
    <w:link w:val="ListParagraph"/>
    <w:uiPriority w:val="99"/>
    <w:qFormat/>
    <w:locked/>
    <w:rsid w:val="00D0470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B13771"/>
    <w:rPr>
      <w:color w:val="808080"/>
    </w:rPr>
  </w:style>
  <w:style w:type="paragraph" w:styleId="BalloonText">
    <w:name w:val="Balloon Text"/>
    <w:basedOn w:val="Normal"/>
    <w:link w:val="BalloonTextChar"/>
    <w:uiPriority w:val="99"/>
    <w:semiHidden/>
    <w:unhideWhenUsed/>
    <w:rsid w:val="00B13771"/>
    <w:rPr>
      <w:rFonts w:ascii="Tahoma" w:hAnsi="Tahoma" w:cs="Tahoma"/>
      <w:sz w:val="16"/>
      <w:szCs w:val="16"/>
    </w:rPr>
  </w:style>
  <w:style w:type="character" w:customStyle="1" w:styleId="BalloonTextChar">
    <w:name w:val="Balloon Text Char"/>
    <w:basedOn w:val="DefaultParagraphFont"/>
    <w:link w:val="BalloonText"/>
    <w:uiPriority w:val="99"/>
    <w:semiHidden/>
    <w:rsid w:val="00B1377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096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42AD1-7FAA-44D1-973A-013197699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1601</Words>
  <Characters>9130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dc:creator>
  <cp:lastModifiedBy>Windows 7</cp:lastModifiedBy>
  <cp:revision>3</cp:revision>
  <cp:lastPrinted>2023-08-07T11:26:00Z</cp:lastPrinted>
  <dcterms:created xsi:type="dcterms:W3CDTF">2023-08-07T11:27:00Z</dcterms:created>
  <dcterms:modified xsi:type="dcterms:W3CDTF">2023-08-07T11:55:00Z</dcterms:modified>
</cp:coreProperties>
</file>