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E4E" w:rsidRPr="00DB5D95" w:rsidRDefault="00E31E4E" w:rsidP="00E31E4E">
      <w:pPr>
        <w:rPr>
          <w:rFonts w:ascii="Arial Narrow" w:eastAsia="Arial Unicode MS" w:hAnsi="Arial Narrow"/>
          <w:b/>
          <w:bCs/>
          <w:lang w:val="sr-Latn-ME"/>
        </w:rPr>
      </w:pPr>
      <w:r w:rsidRPr="00DB5D95">
        <w:rPr>
          <w:rFonts w:ascii="Arial Narrow" w:hAnsi="Arial Narrow"/>
          <w:noProof/>
        </w:rPr>
        <w:drawing>
          <wp:inline distT="0" distB="0" distL="0" distR="0" wp14:anchorId="01DCBD32" wp14:editId="0C52D77F">
            <wp:extent cx="809625" cy="276225"/>
            <wp:effectExtent l="0" t="0" r="9525" b="9525"/>
            <wp:docPr id="2"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276225"/>
                    </a:xfrm>
                    <a:prstGeom prst="rect">
                      <a:avLst/>
                    </a:prstGeom>
                    <a:noFill/>
                    <a:ln>
                      <a:noFill/>
                    </a:ln>
                  </pic:spPr>
                </pic:pic>
              </a:graphicData>
            </a:graphic>
          </wp:inline>
        </w:drawing>
      </w:r>
    </w:p>
    <w:p w:rsidR="00491836" w:rsidRPr="00B34766" w:rsidRDefault="00491836" w:rsidP="00491836">
      <w:pPr>
        <w:keepNext/>
        <w:outlineLvl w:val="1"/>
        <w:rPr>
          <w:b/>
          <w:bCs/>
          <w:lang w:val="sr-Latn-ME"/>
        </w:rPr>
      </w:pPr>
      <w:r w:rsidRPr="00B34766">
        <w:rPr>
          <w:b/>
          <w:bCs/>
          <w:lang w:val="sr-Latn-ME"/>
        </w:rPr>
        <w:t>Broj: 60-00-</w:t>
      </w:r>
      <w:r w:rsidR="00144515">
        <w:rPr>
          <w:b/>
          <w:bCs/>
          <w:lang w:val="sr-Latn-ME"/>
        </w:rPr>
        <w:t>26342</w:t>
      </w:r>
    </w:p>
    <w:p w:rsidR="00491836" w:rsidRPr="000E23B8" w:rsidRDefault="00491836" w:rsidP="00491836">
      <w:pPr>
        <w:keepNext/>
        <w:outlineLvl w:val="1"/>
        <w:rPr>
          <w:b/>
          <w:bCs/>
          <w:lang w:val="sr-Latn-ME"/>
        </w:rPr>
      </w:pPr>
      <w:r w:rsidRPr="00B34766">
        <w:rPr>
          <w:b/>
          <w:bCs/>
          <w:lang w:val="sr-Latn-ME"/>
        </w:rPr>
        <w:t xml:space="preserve">Podgorica, </w:t>
      </w:r>
      <w:r w:rsidR="00144515">
        <w:rPr>
          <w:b/>
          <w:bCs/>
          <w:lang w:val="sr-Latn-ME"/>
        </w:rPr>
        <w:t>27</w:t>
      </w:r>
      <w:r>
        <w:rPr>
          <w:b/>
          <w:bCs/>
          <w:lang w:val="sr-Latn-ME"/>
        </w:rPr>
        <w:t>.07</w:t>
      </w:r>
      <w:r w:rsidRPr="00C570B0">
        <w:rPr>
          <w:b/>
          <w:bCs/>
          <w:lang w:val="sr-Latn-ME"/>
        </w:rPr>
        <w:t>.2023. godine</w:t>
      </w:r>
    </w:p>
    <w:p w:rsidR="00491836" w:rsidRPr="000E23B8" w:rsidRDefault="00491836" w:rsidP="00491836">
      <w:pPr>
        <w:rPr>
          <w:color w:val="000000"/>
        </w:rPr>
      </w:pPr>
    </w:p>
    <w:p w:rsidR="00491836" w:rsidRPr="000E23B8" w:rsidRDefault="00491836" w:rsidP="00491836">
      <w:pPr>
        <w:tabs>
          <w:tab w:val="left" w:pos="3750"/>
        </w:tabs>
        <w:jc w:val="both"/>
        <w:outlineLvl w:val="0"/>
      </w:pPr>
      <w:r w:rsidRPr="000E23B8">
        <w:t>Na osnovu člana 94 Zakona o javnim nabavkama ("Službeni list Crne Gore", br. 074/19 od 30.12.2019, 003/23 od 10.01.2023, 011/23 od 27.01.2023), CEDIS</w:t>
      </w:r>
      <w:r>
        <w:t xml:space="preserve"> d.o.o Podgorica donosi sljedeće</w:t>
      </w:r>
      <w:r w:rsidRPr="000E23B8">
        <w:t xml:space="preserve">  </w:t>
      </w:r>
    </w:p>
    <w:p w:rsidR="00491836" w:rsidRPr="000E23B8" w:rsidRDefault="00491836" w:rsidP="00491836">
      <w:pPr>
        <w:tabs>
          <w:tab w:val="left" w:pos="3750"/>
        </w:tabs>
        <w:jc w:val="both"/>
        <w:outlineLvl w:val="0"/>
      </w:pPr>
    </w:p>
    <w:p w:rsidR="00491836" w:rsidRPr="000E23B8" w:rsidRDefault="00491836" w:rsidP="00491836">
      <w:pPr>
        <w:tabs>
          <w:tab w:val="left" w:pos="3750"/>
        </w:tabs>
        <w:jc w:val="center"/>
        <w:outlineLvl w:val="0"/>
        <w:rPr>
          <w:b/>
        </w:rPr>
      </w:pPr>
      <w:r>
        <w:rPr>
          <w:b/>
        </w:rPr>
        <w:t>IZMJENE I DOPUNE</w:t>
      </w:r>
    </w:p>
    <w:p w:rsidR="00491836" w:rsidRPr="000E23B8" w:rsidRDefault="00491836" w:rsidP="00491836">
      <w:pPr>
        <w:rPr>
          <w:b/>
          <w:color w:val="000000"/>
        </w:rPr>
      </w:pPr>
    </w:p>
    <w:p w:rsidR="00CA0C29" w:rsidRPr="00491836" w:rsidRDefault="00491836" w:rsidP="00874CE1">
      <w:pPr>
        <w:jc w:val="both"/>
        <w:rPr>
          <w:b/>
          <w:color w:val="000000"/>
          <w:lang w:val="sr-Latn-ME"/>
        </w:rPr>
      </w:pPr>
      <w:r w:rsidRPr="00247280">
        <w:rPr>
          <w:b/>
        </w:rPr>
        <w:t xml:space="preserve">Tenderske </w:t>
      </w:r>
      <w:r w:rsidRPr="005C1687">
        <w:rPr>
          <w:b/>
        </w:rPr>
        <w:t>dokumentacije br. 65/23 od 12.07.2023. godine – za otvoreni postupak javne nabavke radova - STS 10/0,4 KV 160 KVA Brskut 3, sa uklapanjem u 10 kV i NN mrežu - KO Brskut</w:t>
      </w:r>
      <w:r w:rsidR="006B252E">
        <w:rPr>
          <w:b/>
          <w:color w:val="000000" w:themeColor="text1"/>
          <w:lang w:val="sr-Latn-ME"/>
        </w:rPr>
        <w:t>.</w:t>
      </w:r>
      <w:r w:rsidR="00DB1170">
        <w:rPr>
          <w:b/>
          <w:color w:val="000000" w:themeColor="text1"/>
          <w:lang w:val="sr-Latn-ME"/>
        </w:rPr>
        <w:t xml:space="preserve"> </w:t>
      </w:r>
    </w:p>
    <w:p w:rsidR="004E52E1" w:rsidRPr="00EE204A" w:rsidRDefault="004E52E1" w:rsidP="005A0527">
      <w:pPr>
        <w:jc w:val="both"/>
        <w:rPr>
          <w:b/>
          <w:color w:val="000000" w:themeColor="text1"/>
          <w:lang w:val="sr-Latn-ME"/>
        </w:rPr>
      </w:pPr>
    </w:p>
    <w:p w:rsidR="00C0088A" w:rsidRPr="00D40E29" w:rsidRDefault="005A0527" w:rsidP="005A0527">
      <w:pPr>
        <w:pStyle w:val="ListParagraph"/>
        <w:ind w:left="0"/>
        <w:jc w:val="both"/>
        <w:rPr>
          <w:rFonts w:eastAsia="Calibri"/>
          <w:b/>
        </w:rPr>
      </w:pPr>
      <w:r w:rsidRPr="00D40E29">
        <w:rPr>
          <w:rFonts w:eastAsia="Calibri"/>
          <w:b/>
        </w:rPr>
        <w:t xml:space="preserve">1.) </w:t>
      </w:r>
      <w:r w:rsidR="008744B5" w:rsidRPr="00D40E29">
        <w:rPr>
          <w:rFonts w:eastAsia="Calibri"/>
          <w:b/>
        </w:rPr>
        <w:t xml:space="preserve">Vrši se izmjena </w:t>
      </w:r>
      <w:r w:rsidR="000F44B9" w:rsidRPr="00D40E29">
        <w:rPr>
          <w:rFonts w:eastAsia="Calibri"/>
          <w:b/>
        </w:rPr>
        <w:t xml:space="preserve">tenderske dokumentacije </w:t>
      </w:r>
      <w:r w:rsidR="00BF2251" w:rsidRPr="00D40E29">
        <w:rPr>
          <w:rFonts w:eastAsia="Calibri"/>
          <w:b/>
        </w:rPr>
        <w:t>u word dokumentu tenderske dokumentacije</w:t>
      </w:r>
      <w:r w:rsidR="0000351B" w:rsidRPr="00D40E29">
        <w:rPr>
          <w:rFonts w:eastAsia="Calibri"/>
          <w:b/>
        </w:rPr>
        <w:t xml:space="preserve"> </w:t>
      </w:r>
      <w:r w:rsidR="000F44B9" w:rsidRPr="00D40E29">
        <w:rPr>
          <w:rFonts w:eastAsia="Calibri"/>
          <w:b/>
        </w:rPr>
        <w:t xml:space="preserve">u dijelu </w:t>
      </w:r>
      <w:r w:rsidR="00BF2251" w:rsidRPr="00D40E29">
        <w:rPr>
          <w:rFonts w:eastAsia="Calibri"/>
          <w:b/>
        </w:rPr>
        <w:t>8. JEZIK PONUDE</w:t>
      </w:r>
      <w:r w:rsidR="00671601" w:rsidRPr="00D40E29">
        <w:rPr>
          <w:rFonts w:eastAsia="Calibri"/>
          <w:b/>
        </w:rPr>
        <w:t xml:space="preserve">, </w:t>
      </w:r>
      <w:r w:rsidR="00EC7553" w:rsidRPr="00D40E29">
        <w:rPr>
          <w:rFonts w:eastAsia="Calibri"/>
          <w:b/>
        </w:rPr>
        <w:t>na način što se mijenja sljedeći tekst</w:t>
      </w:r>
      <w:r w:rsidR="008744B5" w:rsidRPr="00D40E29">
        <w:rPr>
          <w:rFonts w:eastAsia="Calibri"/>
          <w:b/>
        </w:rPr>
        <w:t>:</w:t>
      </w:r>
    </w:p>
    <w:p w:rsidR="00DB5D95" w:rsidRPr="008744B5" w:rsidRDefault="00DB5D95" w:rsidP="005A0527">
      <w:pPr>
        <w:rPr>
          <w:rFonts w:eastAsia="Calibri"/>
          <w:sz w:val="20"/>
        </w:rPr>
      </w:pPr>
    </w:p>
    <w:p w:rsidR="00BF2251" w:rsidRPr="00BF2251" w:rsidRDefault="00BF2251" w:rsidP="00BF2251">
      <w:pPr>
        <w:jc w:val="both"/>
        <w:rPr>
          <w:lang w:val="sr-Latn-ME"/>
        </w:rPr>
      </w:pPr>
      <w:r>
        <w:rPr>
          <w:lang w:val="sr-Latn-ME"/>
        </w:rPr>
        <w:t>„</w:t>
      </w:r>
      <w:r w:rsidRPr="00BF2251">
        <w:rPr>
          <w:lang w:val="sr-Latn-ME"/>
        </w:rPr>
        <w:t>Ponuda se sačinjava na:</w:t>
      </w:r>
    </w:p>
    <w:p w:rsidR="00BF2251" w:rsidRPr="00BF2251" w:rsidRDefault="00BF2251" w:rsidP="00BF2251">
      <w:pPr>
        <w:jc w:val="both"/>
        <w:rPr>
          <w:sz w:val="14"/>
          <w:lang w:val="sr-Latn-ME"/>
        </w:rPr>
      </w:pPr>
    </w:p>
    <w:p w:rsidR="00EC7553" w:rsidRPr="001C6026" w:rsidRDefault="001C6026" w:rsidP="00BF2251">
      <w:pPr>
        <w:jc w:val="both"/>
        <w:rPr>
          <w:color w:val="000000"/>
          <w:lang w:val="sr-Latn-ME"/>
        </w:rPr>
      </w:pPr>
      <w:r w:rsidRPr="001B0F27">
        <w:rPr>
          <w:color w:val="000000"/>
        </w:rPr>
        <w:sym w:font="Wingdings" w:char="F078"/>
      </w:r>
      <w:r w:rsidRPr="001B0F27">
        <w:rPr>
          <w:color w:val="000000"/>
          <w:lang w:val="sr-Latn-ME"/>
        </w:rPr>
        <w:t xml:space="preserve"> crnogorski jezik i drugi jezik koji je u službenoj upotrebi u Crnoj Gori, u skladu sa Ustavom i zakonom</w:t>
      </w:r>
      <w:r>
        <w:rPr>
          <w:color w:val="000000"/>
          <w:lang w:val="sr-Latn-ME"/>
        </w:rPr>
        <w:t>.</w:t>
      </w:r>
      <w:r w:rsidR="00BF2251">
        <w:rPr>
          <w:lang w:val="sr-Latn-ME"/>
        </w:rPr>
        <w:t>“</w:t>
      </w:r>
    </w:p>
    <w:p w:rsidR="00BF2251" w:rsidRDefault="00BF2251" w:rsidP="00BF2251">
      <w:pPr>
        <w:jc w:val="both"/>
        <w:rPr>
          <w:lang w:val="sr-Latn-ME"/>
        </w:rPr>
      </w:pPr>
    </w:p>
    <w:p w:rsidR="00EC7553" w:rsidRDefault="00EC7553" w:rsidP="000C00EA">
      <w:pPr>
        <w:jc w:val="both"/>
        <w:rPr>
          <w:lang w:val="sr-Latn-ME"/>
        </w:rPr>
      </w:pPr>
      <w:r>
        <w:rPr>
          <w:lang w:val="sr-Latn-ME"/>
        </w:rPr>
        <w:t>Pa sada glasi:</w:t>
      </w:r>
    </w:p>
    <w:p w:rsidR="00BF2251" w:rsidRDefault="00BF2251" w:rsidP="000C00EA">
      <w:pPr>
        <w:jc w:val="both"/>
        <w:rPr>
          <w:lang w:val="sr-Latn-ME"/>
        </w:rPr>
      </w:pPr>
    </w:p>
    <w:p w:rsidR="00BF2251" w:rsidRPr="00BF2251" w:rsidRDefault="00DE2440" w:rsidP="00BF2251">
      <w:pPr>
        <w:jc w:val="both"/>
        <w:rPr>
          <w:lang w:val="sr-Latn-ME"/>
        </w:rPr>
      </w:pPr>
      <w:r>
        <w:rPr>
          <w:lang w:val="sr-Latn-ME"/>
        </w:rPr>
        <w:t>„</w:t>
      </w:r>
      <w:r w:rsidR="00BF2251" w:rsidRPr="00BF2251">
        <w:rPr>
          <w:lang w:val="sr-Latn-ME"/>
        </w:rPr>
        <w:t>Ponuda se sačinjava na:</w:t>
      </w:r>
    </w:p>
    <w:p w:rsidR="00BF2251" w:rsidRPr="00BF2251" w:rsidRDefault="00BF2251" w:rsidP="00BF2251">
      <w:pPr>
        <w:jc w:val="both"/>
        <w:rPr>
          <w:sz w:val="14"/>
          <w:lang w:val="sr-Latn-ME"/>
        </w:rPr>
      </w:pPr>
    </w:p>
    <w:p w:rsidR="00EC7553" w:rsidRDefault="00BF2251" w:rsidP="000C00EA">
      <w:pPr>
        <w:jc w:val="both"/>
        <w:rPr>
          <w:lang w:val="sr-Latn-ME"/>
        </w:rPr>
      </w:pPr>
      <w:r w:rsidRPr="001B0F27">
        <w:rPr>
          <w:color w:val="000000"/>
        </w:rPr>
        <w:sym w:font="Wingdings" w:char="F078"/>
      </w:r>
      <w:r w:rsidRPr="00BF2251">
        <w:rPr>
          <w:lang w:val="sr-Latn-ME"/>
        </w:rPr>
        <w:t xml:space="preserve"> crnogorski jezik i drugi jezik koji je u službenoj upotrebi u Crnoj Gori, u skladu sa Ustavom i zakonom.</w:t>
      </w:r>
    </w:p>
    <w:p w:rsidR="00BF2251" w:rsidRPr="00BF2251" w:rsidRDefault="00BF2251" w:rsidP="00BF2251">
      <w:pPr>
        <w:jc w:val="both"/>
        <w:rPr>
          <w:lang w:val="sr-Latn-ME"/>
        </w:rPr>
      </w:pPr>
      <w:r w:rsidRPr="001B0F27">
        <w:rPr>
          <w:color w:val="000000"/>
        </w:rPr>
        <w:sym w:font="Wingdings" w:char="F078"/>
      </w:r>
      <w:r>
        <w:rPr>
          <w:lang w:val="sr-Latn-ME"/>
        </w:rPr>
        <w:t xml:space="preserve"> </w:t>
      </w:r>
      <w:r w:rsidRPr="00BF2251">
        <w:rPr>
          <w:lang w:val="sr-Latn-ME"/>
        </w:rPr>
        <w:t xml:space="preserve"> </w:t>
      </w:r>
      <w:r w:rsidR="00FE7D90">
        <w:rPr>
          <w:lang w:val="sr-Latn-ME"/>
        </w:rPr>
        <w:t xml:space="preserve">engleski </w:t>
      </w:r>
      <w:r w:rsidRPr="00BF2251">
        <w:rPr>
          <w:lang w:val="sr-Latn-ME"/>
        </w:rPr>
        <w:t>jezik za dio ponude koji se odnosi na:</w:t>
      </w:r>
    </w:p>
    <w:p w:rsidR="00EF28F9" w:rsidRDefault="00FE7D90" w:rsidP="00BF2251">
      <w:pPr>
        <w:jc w:val="both"/>
        <w:rPr>
          <w:lang w:val="sr-Latn-ME"/>
        </w:rPr>
      </w:pPr>
      <w:r w:rsidRPr="001B0F27">
        <w:rPr>
          <w:color w:val="000000"/>
        </w:rPr>
        <w:sym w:font="Wingdings" w:char="F078"/>
      </w:r>
      <w:r w:rsidR="008F4F1C">
        <w:rPr>
          <w:lang w:val="sr-Latn-ME"/>
        </w:rPr>
        <w:t xml:space="preserve">  </w:t>
      </w:r>
      <w:r w:rsidR="008F4F1C" w:rsidRPr="008F4F1C">
        <w:rPr>
          <w:lang w:val="sr-Latn-ME"/>
        </w:rPr>
        <w:t>tehničku dokumentaciju koja je tražena tenderskom dokumentacijom.</w:t>
      </w:r>
      <w:r w:rsidR="00DE2440">
        <w:rPr>
          <w:lang w:val="sr-Latn-ME"/>
        </w:rPr>
        <w:t>“</w:t>
      </w:r>
    </w:p>
    <w:p w:rsidR="00832F36" w:rsidRDefault="00832F36" w:rsidP="000C00EA">
      <w:pPr>
        <w:jc w:val="both"/>
        <w:rPr>
          <w:lang w:val="sr-Latn-ME"/>
        </w:rPr>
      </w:pPr>
    </w:p>
    <w:p w:rsidR="00D40E29" w:rsidRPr="00D40E29" w:rsidRDefault="00BF2251" w:rsidP="00D40E29">
      <w:pPr>
        <w:autoSpaceDE w:val="0"/>
        <w:autoSpaceDN w:val="0"/>
        <w:adjustRightInd w:val="0"/>
        <w:spacing w:after="120"/>
        <w:jc w:val="both"/>
        <w:rPr>
          <w:b/>
        </w:rPr>
      </w:pPr>
      <w:r w:rsidRPr="00D40E29">
        <w:rPr>
          <w:b/>
          <w:lang w:val="sr-Latn-ME"/>
        </w:rPr>
        <w:t>2</w:t>
      </w:r>
      <w:r w:rsidR="003D3B59" w:rsidRPr="00D40E29">
        <w:rPr>
          <w:b/>
          <w:lang w:val="sr-Latn-ME"/>
        </w:rPr>
        <w:t xml:space="preserve">.) </w:t>
      </w:r>
      <w:r w:rsidR="00D40E29" w:rsidRPr="00D40E29">
        <w:rPr>
          <w:b/>
        </w:rPr>
        <w:t xml:space="preserve">Vrši se izmjena Tenderske dokumentacije na portalu cejn u dijelu USLOVI ZA UČEŠĆE U POSTUPKU I ZAHTJEVI U POGLEDU NAČINA IZVRŠAVANJA PREDMETA NABAVKE na način što se mijenja </w:t>
      </w:r>
      <w:r w:rsidR="00EA436F">
        <w:rPr>
          <w:b/>
          <w:i/>
        </w:rPr>
        <w:t>Drugi uslov</w:t>
      </w:r>
      <w:r w:rsidR="00D40E29" w:rsidRPr="00D40E29">
        <w:rPr>
          <w:b/>
        </w:rPr>
        <w:t xml:space="preserve"> koji je glasio:</w:t>
      </w:r>
    </w:p>
    <w:p w:rsidR="00EA436F" w:rsidRDefault="00EA436F" w:rsidP="00D40E29">
      <w:pPr>
        <w:autoSpaceDE w:val="0"/>
        <w:autoSpaceDN w:val="0"/>
        <w:adjustRightInd w:val="0"/>
        <w:spacing w:after="120"/>
        <w:jc w:val="both"/>
      </w:pPr>
      <w:r w:rsidRPr="00EA436F">
        <w:t xml:space="preserve">Ponuđač je uz ponudu dužan da dostavi dokumentaciju koja se zahtijeva od ponuđača, za dokazivanje usklađenosti predmeta javne nabavke sa zahtjevima iz tehničke specifikacije (izvod iz kataloga, ispitni list, tehnički list, sertifikat itd): STS 10/0,4kV 1x160kVA (na čelično-rešetkastom stubu) -Opis tehničkog rješenja, sa skicama STS i jednopolnom šemom, a prema specifikaciji predmeta javne nabavke; -Opis nuđenog tipa stubova (kataloška dokumentacija, skice, crteži), za svaki tip stuba posebno, a prema specifikaciji predmeta javne nabavke; -Izvod (dio) iz kataloga s detaljnim prikazom i opisom tehničkih karakteristika kabla 12/20 kV XHE 49-A (NA2XS(F)2Y) 1x150/25 mm² -Izvod (dio) iz kataloga s detaljnim prikazom odvodnika prenapona 10kV i opisom tehničkih karakteristika; -Izvod (dio) iz kataloga s detaljnim prikazom rastavljača 10kV i opisom tehničkih karakteristika a prema specifikaciji predmeta javne nabavke; -Opis ponuđenih tipova transformatora (kataloška dokumentacija, skice, crteži), za svaki tip nuđenih transformatora; -Skicu transformatora (Skica transformatora sadrži: izgled transformatora (pogled s prijeda, pogled odozgo i pogled sa bočne strane), glavne mjere transformatora (visina, dužina, širina, težina), raspored opreme i pribora -Opis ponuđenih tipova razvodnih niskonaponskih blokova (kataloška dokumentacija, skice, crteži), svaki tip nuđenog NN bloka; -Izvod (dio) iz kataloga s detaljnim prikazom </w:t>
      </w:r>
      <w:r w:rsidRPr="00EA436F">
        <w:lastRenderedPageBreak/>
        <w:t>nuđene robe i opisom tehničkih karakteristika (kablovski vodovi 1kV, kablovska oprema 1kV...);</w:t>
      </w:r>
    </w:p>
    <w:p w:rsidR="00D40E29" w:rsidRPr="00396524" w:rsidRDefault="00D40E29" w:rsidP="00D40E29">
      <w:pPr>
        <w:autoSpaceDE w:val="0"/>
        <w:autoSpaceDN w:val="0"/>
        <w:adjustRightInd w:val="0"/>
        <w:spacing w:after="120"/>
        <w:jc w:val="both"/>
        <w:rPr>
          <w:b/>
        </w:rPr>
      </w:pPr>
      <w:r w:rsidRPr="00396524">
        <w:rPr>
          <w:b/>
        </w:rPr>
        <w:t>Nakon izmjene glasi:</w:t>
      </w:r>
    </w:p>
    <w:p w:rsidR="00D40E29" w:rsidRDefault="00EA436F" w:rsidP="00D40E29">
      <w:pPr>
        <w:autoSpaceDE w:val="0"/>
        <w:autoSpaceDN w:val="0"/>
        <w:adjustRightInd w:val="0"/>
        <w:spacing w:after="120"/>
        <w:jc w:val="both"/>
      </w:pPr>
      <w:r w:rsidRPr="00EA436F">
        <w:t xml:space="preserve">Ponuđač je uz ponudu dužan da dostavi dokumentaciju koja se zahtijeva od ponuđača, za dokazivanje usklađenosti predmeta javne nabavke sa zahtjevima iz tehničke specifikacije (izvod iz kataloga, ispitni list, tehnički list, sertifikat itd): STS 10/0,4kV 1x160kVA (na čelično-rešetkastom stubu) -Opis tehničkog rješenja, sa skicama STS i jednopolnom šemom, a prema specifikaciji predmeta javne nabavke; -Opis nuđenog tipa stubova (kataloška dokumentacija, skice, crteži), za svaki tip stuba posebno, a prema specifikaciji predmeta javne nabavke; -Izvod (dio) iz kataloga s detaljnim prikazom i opisom tehničkih karakteristika kabla 12/20 kV XHE 49-A (NA2XS(F)2Y) 1x150/25 mm² </w:t>
      </w:r>
      <w:r w:rsidR="00B74C32" w:rsidRPr="008228B4">
        <w:rPr>
          <w:color w:val="00B050"/>
        </w:rPr>
        <w:t>-Izjavu proizvođača kablova  da su ponuđeni kablovski vodovi sa XLPE izolacijom proizvodeni tehnologijom trostruke ekstruzije (</w:t>
      </w:r>
      <w:r w:rsidR="001455F9" w:rsidRPr="008228B4">
        <w:rPr>
          <w:color w:val="00B050"/>
        </w:rPr>
        <w:t>Ekran provodnika i ekran izolacije moraju biti izrađeni od crnog vodljivog umreženog polietilena (XLPE). Izolacija mora biti izrađena od umreženog polietilena (XLPE). Sva tri sloja moraju se izrađivati istovremeno tehnologijom trostruke ekstruzije. Boja ekrana provodnika i ekrana izolacije mora biti u kontrastu sa bojom izolacije. Ekrani moraju biti slijepljeni za izolaciju i moraju se lako odvajati od provodnika uz upotrebu standardnih alata.</w:t>
      </w:r>
      <w:r w:rsidR="00A1691E" w:rsidRPr="008228B4">
        <w:rPr>
          <w:color w:val="00B050"/>
        </w:rPr>
        <w:t>)</w:t>
      </w:r>
      <w:r w:rsidR="00B74C32" w:rsidRPr="00B74C32">
        <w:t>  </w:t>
      </w:r>
      <w:r w:rsidRPr="00EA436F">
        <w:t>-Izvod (dio) iz kataloga s detaljnim prikazom odvodnika prenapona 10kV i opisom tehničkih karakteristika; -Izvod (dio) iz kataloga s detaljnim prikazom rastavljača 10kV i opisom tehničkih karakteristika a prema specifikaciji predmeta javne nabavke; -Opis ponuđenih tipova transformatora (kataloška dokumentacija, skice, crteži), za svaki tip nuđenih transformatora; -Skicu transformatora (Skica transformatora sadrži: izgled transformatora (pogled s prijeda, pogled odozgo i pogled sa bočne strane), glavne mjere transformatora (visina, dužina, širina, težina), raspored opreme i pribora -Opis ponuđenih tipova razvodnih niskonaponskih blokova (kataloška dokumentacija, skice, crteži), svaki tip nuđenog NN bloka; -Izvod (dio) iz kataloga s detaljnim prikazom nuđene robe i opisom tehničkih karakteristika (kablovski vodovi 1kV, kablovska oprema 1kV...);</w:t>
      </w:r>
    </w:p>
    <w:p w:rsidR="008228B4" w:rsidRPr="008228B4" w:rsidRDefault="008228B4" w:rsidP="008228B4">
      <w:pPr>
        <w:pStyle w:val="ListParagraph"/>
        <w:numPr>
          <w:ilvl w:val="0"/>
          <w:numId w:val="22"/>
        </w:numPr>
        <w:autoSpaceDE w:val="0"/>
        <w:autoSpaceDN w:val="0"/>
        <w:adjustRightInd w:val="0"/>
        <w:spacing w:after="120"/>
        <w:ind w:left="360"/>
        <w:jc w:val="both"/>
        <w:rPr>
          <w:b/>
          <w:bCs/>
        </w:rPr>
      </w:pPr>
      <w:r w:rsidRPr="008228B4">
        <w:rPr>
          <w:b/>
          <w:lang w:val="sl-SI"/>
        </w:rPr>
        <w:t xml:space="preserve">Vrši se izmjena Tenderske dokumentacije  na portalu cejn u dijelu </w:t>
      </w:r>
      <w:r w:rsidRPr="008228B4">
        <w:rPr>
          <w:b/>
          <w:bCs/>
        </w:rPr>
        <w:t xml:space="preserve">TEHNIČKA SPECIFIKACIJA PREDMETA NABAVKE u dijelu </w:t>
      </w:r>
      <w:r w:rsidR="00B82CDB" w:rsidRPr="00B82CDB">
        <w:rPr>
          <w:b/>
          <w:bCs/>
        </w:rPr>
        <w:t>BITNE KARAKTERISTIKE PREDMETA NABAVKE</w:t>
      </w:r>
      <w:r w:rsidR="00B82CDB">
        <w:rPr>
          <w:b/>
          <w:bCs/>
        </w:rPr>
        <w:t xml:space="preserve"> za stavku</w:t>
      </w:r>
      <w:r w:rsidRPr="008228B4">
        <w:rPr>
          <w:b/>
          <w:bCs/>
        </w:rPr>
        <w:t xml:space="preserve"> </w:t>
      </w:r>
      <w:r w:rsidR="00B82CDB">
        <w:rPr>
          <w:b/>
          <w:bCs/>
        </w:rPr>
        <w:t>br.</w:t>
      </w:r>
      <w:r w:rsidR="00766EBF">
        <w:rPr>
          <w:b/>
          <w:bCs/>
        </w:rPr>
        <w:t xml:space="preserve"> 44</w:t>
      </w:r>
      <w:r w:rsidR="00B82CDB">
        <w:rPr>
          <w:b/>
          <w:bCs/>
        </w:rPr>
        <w:t xml:space="preserve"> </w:t>
      </w:r>
      <w:r w:rsidRPr="008228B4">
        <w:rPr>
          <w:b/>
          <w:bCs/>
        </w:rPr>
        <w:t xml:space="preserve"> </w:t>
      </w:r>
      <w:r w:rsidR="00B82CDB">
        <w:rPr>
          <w:b/>
          <w:sz w:val="22"/>
          <w:shd w:val="clear" w:color="auto" w:fill="FFFFFF"/>
        </w:rPr>
        <w:t>koja je glasila</w:t>
      </w:r>
      <w:r w:rsidRPr="008228B4">
        <w:rPr>
          <w:b/>
          <w:lang w:val="sl-SI"/>
        </w:rPr>
        <w:t>:</w:t>
      </w:r>
    </w:p>
    <w:p w:rsidR="008228B4" w:rsidRPr="00464851" w:rsidRDefault="008228B4" w:rsidP="008228B4">
      <w:pPr>
        <w:autoSpaceDE w:val="0"/>
        <w:autoSpaceDN w:val="0"/>
        <w:adjustRightInd w:val="0"/>
        <w:spacing w:after="120"/>
        <w:jc w:val="both"/>
        <w:rPr>
          <w:b/>
          <w:sz w:val="2"/>
          <w:lang w:val="sl-SI"/>
        </w:rPr>
      </w:pPr>
    </w:p>
    <w:tbl>
      <w:tblPr>
        <w:tblW w:w="909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5"/>
        <w:gridCol w:w="2730"/>
        <w:gridCol w:w="4075"/>
        <w:gridCol w:w="1432"/>
      </w:tblGrid>
      <w:tr w:rsidR="008228B4" w:rsidRPr="00B03F46" w:rsidTr="00106153">
        <w:trPr>
          <w:trHeight w:val="516"/>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8228B4" w:rsidRPr="00CE586F" w:rsidRDefault="00B82CDB" w:rsidP="00106153">
            <w:pPr>
              <w:autoSpaceDE w:val="0"/>
              <w:autoSpaceDN w:val="0"/>
              <w:adjustRightInd w:val="0"/>
              <w:spacing w:after="120"/>
              <w:jc w:val="both"/>
              <w:rPr>
                <w:b/>
              </w:rPr>
            </w:pPr>
            <w:r>
              <w:rPr>
                <w:b/>
              </w:rPr>
              <w:t>44</w:t>
            </w:r>
          </w:p>
        </w:tc>
        <w:tc>
          <w:tcPr>
            <w:tcW w:w="2733"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8228B4" w:rsidRPr="00CE586F" w:rsidRDefault="00B82CDB" w:rsidP="00106153">
            <w:pPr>
              <w:autoSpaceDE w:val="0"/>
              <w:autoSpaceDN w:val="0"/>
              <w:adjustRightInd w:val="0"/>
              <w:spacing w:after="120"/>
              <w:jc w:val="both"/>
            </w:pPr>
            <w:r w:rsidRPr="00B82CDB">
              <w:t>4.3. STS 10/0.4 kV; 1x160kVA "Brskut 3"-Elektro radovi</w:t>
            </w:r>
          </w:p>
        </w:tc>
        <w:tc>
          <w:tcPr>
            <w:tcW w:w="4081"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8228B4" w:rsidRPr="00CE586F" w:rsidRDefault="00766EBF" w:rsidP="00106153">
            <w:pPr>
              <w:autoSpaceDE w:val="0"/>
              <w:autoSpaceDN w:val="0"/>
              <w:adjustRightInd w:val="0"/>
              <w:spacing w:after="120"/>
              <w:jc w:val="both"/>
            </w:pPr>
            <w:r w:rsidRPr="00766EBF">
              <w:t xml:space="preserve">Isporuka, transport i montaža trofaznog uljnog (novo mineralno inhabirano transformatorsko ulje (u skladu sa IEC 60296)) transformatora koji mora biti izrađen i ispitan prema PRAVILNIKU O TEHNIČKIM ZAHTJEVIMA EKO DIZAJNA TRANSFORMATORA (br 310-2043/2019-1 od 23. decembra 2019. godine) sa namotajima od elektrolitskog bakra, visoke čistoće, namotaji višeg i nižeg napona su odvojeni, izolovani visokokvalitetnim izolacionim materijalom, blok namotaji nisu prihvatljivi. Transformator je sa konzervatorom. Sledećih karakteristika: - nazivna snaga 160 kVA -prenosni odnos 10000/420/231 V - naznačena </w:t>
            </w:r>
            <w:r w:rsidRPr="00766EBF">
              <w:lastRenderedPageBreak/>
              <w:t>frekvencija 50Hz -sprega Dyn5 - napon kratkog spoja 4% -hladjenje ONAN - gubici praznog hoda P0 300W - gubici zbog opterećenja Pcu 3102 W - nadmorska visina rada 1000 m Opremljen sa sledećom standardnom opremom: -izolatori VN -izolatori NN'- priključak za uzemljenje - kuka za dizanje - natpisna ploča - otvor sa čepom za nalivanje ulja - sigurnosni ventil - pogon preklopke - konzervator da odgovara svim uslovima rada i promjeni - temperatura u opsegu od : -20°C do +115°C -Pokretanje i transport transformatora: - točkovi koji omogućuju kretanje u pravcima ose simetrije transformatorskog suda - kuke-ušice (dvije ili četiri) za dizanje transformatora (da prilikom dizanja transformatora ne naprežu transformatorski sud). Ukupno za materijal i rad: -pogon petopozicione preklopke napona;</w:t>
            </w:r>
          </w:p>
        </w:tc>
        <w:tc>
          <w:tcPr>
            <w:tcW w:w="1405"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8228B4" w:rsidRPr="00CE586F" w:rsidRDefault="00766EBF" w:rsidP="00106153">
            <w:pPr>
              <w:autoSpaceDE w:val="0"/>
              <w:autoSpaceDN w:val="0"/>
              <w:adjustRightInd w:val="0"/>
              <w:spacing w:after="120"/>
              <w:jc w:val="both"/>
            </w:pPr>
            <w:r>
              <w:lastRenderedPageBreak/>
              <w:t>1 kom</w:t>
            </w:r>
          </w:p>
        </w:tc>
      </w:tr>
    </w:tbl>
    <w:p w:rsidR="00D40E29" w:rsidRDefault="00D40E29" w:rsidP="003D3B59">
      <w:pPr>
        <w:autoSpaceDE w:val="0"/>
        <w:autoSpaceDN w:val="0"/>
        <w:adjustRightInd w:val="0"/>
        <w:jc w:val="both"/>
        <w:rPr>
          <w:b/>
          <w:lang w:val="sr-Latn-ME"/>
        </w:rPr>
      </w:pPr>
    </w:p>
    <w:p w:rsidR="00EB0C05" w:rsidRPr="00EB0C05" w:rsidRDefault="00EB0C05" w:rsidP="00EB0C05">
      <w:pPr>
        <w:autoSpaceDE w:val="0"/>
        <w:autoSpaceDN w:val="0"/>
        <w:adjustRightInd w:val="0"/>
        <w:jc w:val="both"/>
        <w:rPr>
          <w:b/>
          <w:lang w:val="sl-SI"/>
        </w:rPr>
      </w:pPr>
      <w:r>
        <w:rPr>
          <w:b/>
          <w:lang w:val="sl-SI"/>
        </w:rPr>
        <w:t>Nakon izmjene glasi</w:t>
      </w:r>
      <w:r w:rsidRPr="00EB0C05">
        <w:rPr>
          <w:b/>
          <w:lang w:val="sl-SI"/>
        </w:rPr>
        <w:t>:</w:t>
      </w:r>
    </w:p>
    <w:p w:rsidR="00766EBF" w:rsidRDefault="00766EBF" w:rsidP="003D3B59">
      <w:pPr>
        <w:autoSpaceDE w:val="0"/>
        <w:autoSpaceDN w:val="0"/>
        <w:adjustRightInd w:val="0"/>
        <w:jc w:val="both"/>
        <w:rPr>
          <w:b/>
          <w:lang w:val="sr-Latn-ME"/>
        </w:rPr>
      </w:pPr>
    </w:p>
    <w:tbl>
      <w:tblPr>
        <w:tblW w:w="909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5"/>
        <w:gridCol w:w="2730"/>
        <w:gridCol w:w="4075"/>
        <w:gridCol w:w="1432"/>
      </w:tblGrid>
      <w:tr w:rsidR="00766EBF" w:rsidRPr="00B03F46" w:rsidTr="00106153">
        <w:trPr>
          <w:trHeight w:val="516"/>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766EBF" w:rsidRPr="00CE586F" w:rsidRDefault="00766EBF" w:rsidP="00106153">
            <w:pPr>
              <w:autoSpaceDE w:val="0"/>
              <w:autoSpaceDN w:val="0"/>
              <w:adjustRightInd w:val="0"/>
              <w:spacing w:after="120"/>
              <w:jc w:val="both"/>
              <w:rPr>
                <w:b/>
              </w:rPr>
            </w:pPr>
            <w:r>
              <w:rPr>
                <w:b/>
              </w:rPr>
              <w:t>44</w:t>
            </w:r>
          </w:p>
        </w:tc>
        <w:tc>
          <w:tcPr>
            <w:tcW w:w="2733"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766EBF" w:rsidRPr="00CE586F" w:rsidRDefault="00766EBF" w:rsidP="00106153">
            <w:pPr>
              <w:autoSpaceDE w:val="0"/>
              <w:autoSpaceDN w:val="0"/>
              <w:adjustRightInd w:val="0"/>
              <w:spacing w:after="120"/>
              <w:jc w:val="both"/>
            </w:pPr>
            <w:r w:rsidRPr="00B82CDB">
              <w:t>4.3. STS 10/0.4 kV; 1x160kVA "Brskut 3"-Elektro radovi</w:t>
            </w:r>
          </w:p>
        </w:tc>
        <w:tc>
          <w:tcPr>
            <w:tcW w:w="4081"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766EBF" w:rsidRPr="00CE586F" w:rsidRDefault="00766EBF" w:rsidP="00106153">
            <w:pPr>
              <w:autoSpaceDE w:val="0"/>
              <w:autoSpaceDN w:val="0"/>
              <w:adjustRightInd w:val="0"/>
              <w:spacing w:after="120"/>
              <w:jc w:val="both"/>
            </w:pPr>
            <w:r w:rsidRPr="00766EBF">
              <w:t xml:space="preserve">Isporuka, transport i montaža trofaznog uljnog (novo mineralno inhabirano transformatorsko ulje (u skladu sa IEC 60296)) transformatora koji mora biti izrađen i ispitan prema PRAVILNIKU O TEHNIČKIM ZAHTJEVIMA EKO DIZAJNA TRANSFORMATORA (br 310-2043/2019-1 od 23. decembra 2019. godine) sa namotajima od elektrolitskog bakra, visoke čistoće, namotaji višeg i nižeg napona su odvojeni, izolovani visokokvalitetnim izolacionim materijalom, blok namotaji nisu prihvatljivi. Transformator je sa konzervatorom. Sledećih karakteristika: - nazivna snaga 160 kVA -prenosni odnos 10000/420/231 V - naznačena frekvencija 50Hz -sprega Dyn5 - napon kratkog spoja 4% -hladjenje ONAN - gubici praznog hoda P0 300W - gubici zbog opterećenja Pcu 3102 W - </w:t>
            </w:r>
            <w:r w:rsidRPr="00766EBF">
              <w:lastRenderedPageBreak/>
              <w:t xml:space="preserve">nadmorska visina rada </w:t>
            </w:r>
            <w:r w:rsidR="00EB0C05" w:rsidRPr="00EB0C05">
              <w:rPr>
                <w:color w:val="00B050"/>
              </w:rPr>
              <w:t xml:space="preserve">do </w:t>
            </w:r>
            <w:r w:rsidRPr="00EB0C05">
              <w:rPr>
                <w:color w:val="00B050"/>
              </w:rPr>
              <w:t xml:space="preserve">1000 m </w:t>
            </w:r>
            <w:r w:rsidRPr="00766EBF">
              <w:t>Opremljen sa sledećom standardnom opremom: -izolatori VN -izolatori NN'- priključak za uzemljenje - kuka za dizanje - natpisna ploča - otvor sa čepom za nalivanje ulja - sigurnosni ventil - pogon preklopke - konzervator da odgovara svim uslovima rada i promjeni - temperatura u opsegu od : -20°C do +115°C -Pokretanje i transport transformatora: - točkovi koji omogućuju kretanje u pravcima ose simetrije transformatorskog suda - kuke-ušice (dvije ili četiri) za dizanje transformatora (da prilikom dizanja transformatora ne naprežu transformatorski sud). Ukupno za materijal i rad: -pogon petopozicione preklopke napona;</w:t>
            </w:r>
          </w:p>
        </w:tc>
        <w:tc>
          <w:tcPr>
            <w:tcW w:w="1405"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766EBF" w:rsidRPr="00CE586F" w:rsidRDefault="00766EBF" w:rsidP="00106153">
            <w:pPr>
              <w:autoSpaceDE w:val="0"/>
              <w:autoSpaceDN w:val="0"/>
              <w:adjustRightInd w:val="0"/>
              <w:spacing w:after="120"/>
              <w:jc w:val="both"/>
            </w:pPr>
            <w:r>
              <w:lastRenderedPageBreak/>
              <w:t>1 kom</w:t>
            </w:r>
          </w:p>
        </w:tc>
      </w:tr>
    </w:tbl>
    <w:p w:rsidR="00766EBF" w:rsidRDefault="00766EBF" w:rsidP="003D3B59">
      <w:pPr>
        <w:autoSpaceDE w:val="0"/>
        <w:autoSpaceDN w:val="0"/>
        <w:adjustRightInd w:val="0"/>
        <w:jc w:val="both"/>
        <w:rPr>
          <w:b/>
          <w:lang w:val="sr-Latn-ME"/>
        </w:rPr>
      </w:pPr>
    </w:p>
    <w:p w:rsidR="003D3B59" w:rsidRPr="009A3B72" w:rsidRDefault="003D3B59" w:rsidP="009A3B72">
      <w:pPr>
        <w:pStyle w:val="ListParagraph"/>
        <w:numPr>
          <w:ilvl w:val="0"/>
          <w:numId w:val="22"/>
        </w:numPr>
        <w:autoSpaceDE w:val="0"/>
        <w:autoSpaceDN w:val="0"/>
        <w:adjustRightInd w:val="0"/>
        <w:ind w:left="216"/>
        <w:jc w:val="both"/>
        <w:rPr>
          <w:b/>
          <w:lang w:val="sl-SI"/>
        </w:rPr>
      </w:pPr>
      <w:r w:rsidRPr="009A3B72">
        <w:rPr>
          <w:b/>
          <w:bCs/>
          <w:lang w:val="sr-Latn-RS"/>
        </w:rPr>
        <w:t xml:space="preserve">Zbog izvršenih izmjena u tenderskoj dokumentaciji, a </w:t>
      </w:r>
      <w:r w:rsidRPr="009A3B72">
        <w:rPr>
          <w:b/>
          <w:lang w:val="sl-SI"/>
        </w:rPr>
        <w:t xml:space="preserve">u skladu sa članom 94 stav 2 Zakona o javnim nabavkama (Službeni list Crne Gore", br. 074/19 od 30.12.2019, 003/23 od 10.01.2023, 011/23 od 27.01.2023) vrši se izmjena Tenderske dokumentacije </w:t>
      </w:r>
      <w:r w:rsidR="00465F5D" w:rsidRPr="009A3B72">
        <w:rPr>
          <w:b/>
          <w:lang w:val="sl-SI"/>
        </w:rPr>
        <w:t xml:space="preserve">na portalu Cejn kao i </w:t>
      </w:r>
      <w:r w:rsidRPr="009A3B72">
        <w:rPr>
          <w:b/>
          <w:lang w:val="sl-SI"/>
        </w:rPr>
        <w:t>u poglavlju NAČIN, MJESTO I VRIJEME PODNOŠENJA PONUDA I OTVARANJA PONUDA pa sada ovaj tekst glasi:</w:t>
      </w:r>
    </w:p>
    <w:p w:rsidR="003D3B59" w:rsidRPr="00F24F4D" w:rsidRDefault="003D3B59" w:rsidP="003D3B59">
      <w:pPr>
        <w:autoSpaceDE w:val="0"/>
        <w:autoSpaceDN w:val="0"/>
        <w:adjustRightInd w:val="0"/>
        <w:jc w:val="both"/>
        <w:rPr>
          <w:lang w:val="sl-SI"/>
        </w:rPr>
      </w:pPr>
    </w:p>
    <w:p w:rsidR="003D3B59" w:rsidRPr="00F24F4D" w:rsidRDefault="003D3B59" w:rsidP="003D3B59">
      <w:pPr>
        <w:autoSpaceDE w:val="0"/>
        <w:autoSpaceDN w:val="0"/>
        <w:adjustRightInd w:val="0"/>
        <w:jc w:val="both"/>
        <w:rPr>
          <w:sz w:val="6"/>
          <w:lang w:val="sl-SI"/>
        </w:rPr>
      </w:pPr>
    </w:p>
    <w:p w:rsidR="0021211E" w:rsidRPr="0021211E" w:rsidRDefault="003D3B59" w:rsidP="0021211E">
      <w:pPr>
        <w:jc w:val="both"/>
        <w:rPr>
          <w:b/>
          <w:bCs/>
          <w:i/>
          <w:iCs/>
          <w:color w:val="000000"/>
          <w:lang w:val="sr-Latn-ME"/>
        </w:rPr>
      </w:pPr>
      <w:r>
        <w:rPr>
          <w:bCs/>
          <w:color w:val="000000"/>
        </w:rPr>
        <w:t>“</w:t>
      </w:r>
      <w:r w:rsidR="0021211E" w:rsidRPr="0021211E">
        <w:rPr>
          <w:bCs/>
          <w:color w:val="000000"/>
          <w:lang w:val="sr-Latn-ME"/>
        </w:rPr>
        <w:t xml:space="preserve">Ponude se podnose preko ESJN-a zaključno sa danom </w:t>
      </w:r>
      <w:r w:rsidR="0021211E">
        <w:rPr>
          <w:b/>
          <w:bCs/>
          <w:color w:val="000000"/>
        </w:rPr>
        <w:t>14</w:t>
      </w:r>
      <w:r w:rsidR="0021211E" w:rsidRPr="0021211E">
        <w:rPr>
          <w:b/>
          <w:bCs/>
          <w:color w:val="000000"/>
        </w:rPr>
        <w:t>.08.2023. godine do 10:00 sati.</w:t>
      </w:r>
    </w:p>
    <w:p w:rsidR="0021211E" w:rsidRPr="0021211E" w:rsidRDefault="0021211E" w:rsidP="0021211E">
      <w:pPr>
        <w:jc w:val="both"/>
        <w:rPr>
          <w:bCs/>
          <w:color w:val="000000"/>
          <w:lang w:val="sr-Latn-ME"/>
        </w:rPr>
      </w:pPr>
      <w:bookmarkStart w:id="0" w:name="_GoBack"/>
      <w:bookmarkEnd w:id="0"/>
    </w:p>
    <w:p w:rsidR="0021211E" w:rsidRPr="0021211E" w:rsidRDefault="0021211E" w:rsidP="0021211E">
      <w:pPr>
        <w:jc w:val="both"/>
        <w:rPr>
          <w:bCs/>
          <w:color w:val="000000"/>
          <w:lang w:val="sr-Latn-ME"/>
        </w:rPr>
      </w:pPr>
      <w:r w:rsidRPr="0021211E">
        <w:rPr>
          <w:bCs/>
          <w:color w:val="000000"/>
          <w:lang w:val="sr-Latn-ME"/>
        </w:rPr>
        <w:t xml:space="preserve">Otvaranje ponuda održaće se dana  </w:t>
      </w:r>
      <w:r>
        <w:rPr>
          <w:b/>
          <w:bCs/>
          <w:color w:val="000000"/>
        </w:rPr>
        <w:t>14</w:t>
      </w:r>
      <w:r w:rsidRPr="0021211E">
        <w:rPr>
          <w:b/>
          <w:bCs/>
          <w:color w:val="000000"/>
        </w:rPr>
        <w:t>.08.2023. godine u 10:00 sati.</w:t>
      </w:r>
    </w:p>
    <w:p w:rsidR="0021211E" w:rsidRPr="0021211E" w:rsidRDefault="0021211E" w:rsidP="0021211E">
      <w:pPr>
        <w:jc w:val="both"/>
        <w:rPr>
          <w:bCs/>
          <w:color w:val="000000"/>
          <w:lang w:val="sr-Latn-ME"/>
        </w:rPr>
      </w:pPr>
    </w:p>
    <w:p w:rsidR="0021211E" w:rsidRPr="0021211E" w:rsidRDefault="0021211E" w:rsidP="0021211E">
      <w:pPr>
        <w:jc w:val="both"/>
        <w:rPr>
          <w:bCs/>
          <w:color w:val="000000"/>
          <w:lang w:val="sr-Latn-ME"/>
        </w:rPr>
      </w:pPr>
      <w:r w:rsidRPr="0021211E">
        <w:rPr>
          <w:bCs/>
          <w:color w:val="000000"/>
          <w:lang w:val="sr-Latn-ME"/>
        </w:rPr>
        <w:sym w:font="Wingdings" w:char="F078"/>
      </w:r>
      <w:r w:rsidRPr="0021211E">
        <w:rPr>
          <w:bCs/>
          <w:color w:val="000000"/>
          <w:lang w:val="sr-Latn-ME"/>
        </w:rPr>
        <w:t xml:space="preserve"> Dio ponude koje se ne dostavlja preko ESJN-a, a odnosi se na Garanciju ponude dostavlja se: </w:t>
      </w:r>
    </w:p>
    <w:p w:rsidR="0021211E" w:rsidRPr="0021211E" w:rsidRDefault="0021211E" w:rsidP="0021211E">
      <w:pPr>
        <w:numPr>
          <w:ilvl w:val="0"/>
          <w:numId w:val="6"/>
        </w:numPr>
        <w:jc w:val="both"/>
        <w:rPr>
          <w:bCs/>
          <w:color w:val="000000"/>
        </w:rPr>
      </w:pPr>
      <w:r w:rsidRPr="0021211E">
        <w:rPr>
          <w:bCs/>
          <w:color w:val="000000"/>
          <w:lang w:val="sr-Latn-ME"/>
        </w:rPr>
        <w:t xml:space="preserve">neposrednom predajom na arhivi naručioca na adresi </w:t>
      </w:r>
      <w:r w:rsidRPr="0021211E">
        <w:rPr>
          <w:bCs/>
          <w:color w:val="000000"/>
        </w:rPr>
        <w:t>Ul. Ivana Milutinovića br. 12, Podgorica;</w:t>
      </w:r>
    </w:p>
    <w:p w:rsidR="0021211E" w:rsidRPr="0021211E" w:rsidRDefault="0021211E" w:rsidP="0021211E">
      <w:pPr>
        <w:numPr>
          <w:ilvl w:val="0"/>
          <w:numId w:val="6"/>
        </w:numPr>
        <w:jc w:val="both"/>
        <w:rPr>
          <w:bCs/>
          <w:color w:val="000000"/>
          <w:lang w:val="sr-Latn-ME"/>
        </w:rPr>
      </w:pPr>
      <w:r w:rsidRPr="0021211E">
        <w:rPr>
          <w:bCs/>
          <w:color w:val="000000"/>
          <w:lang w:val="sr-Latn-ME"/>
        </w:rPr>
        <w:t xml:space="preserve">preporučenom pošiljkom sa povratnicom na adresi </w:t>
      </w:r>
      <w:r w:rsidRPr="0021211E">
        <w:rPr>
          <w:bCs/>
          <w:color w:val="000000"/>
        </w:rPr>
        <w:t>Ul. Ivana Milutinovića br. 12, Podgorica, s tim što ponuda mora biti uručena od strane poštanskog operatora najkasnije do roka određenog za podnošenje ponude</w:t>
      </w:r>
    </w:p>
    <w:p w:rsidR="0021211E" w:rsidRPr="0021211E" w:rsidRDefault="0021211E" w:rsidP="0021211E">
      <w:pPr>
        <w:jc w:val="both"/>
        <w:rPr>
          <w:bCs/>
          <w:color w:val="000000"/>
          <w:lang w:val="sr-Latn-ME"/>
        </w:rPr>
      </w:pPr>
    </w:p>
    <w:p w:rsidR="0021211E" w:rsidRPr="0021211E" w:rsidRDefault="0021211E" w:rsidP="0021211E">
      <w:pPr>
        <w:jc w:val="both"/>
        <w:rPr>
          <w:bCs/>
          <w:color w:val="000000"/>
          <w:lang w:val="sr-Latn-ME"/>
        </w:rPr>
      </w:pPr>
      <w:r w:rsidRPr="0021211E">
        <w:rPr>
          <w:bCs/>
          <w:color w:val="000000"/>
          <w:lang w:val="sr-Latn-ME"/>
        </w:rPr>
        <w:t xml:space="preserve">radnim danima od </w:t>
      </w:r>
      <w:r w:rsidRPr="0021211E">
        <w:rPr>
          <w:bCs/>
          <w:color w:val="000000"/>
        </w:rPr>
        <w:t xml:space="preserve">od 8:00 do 12:00 </w:t>
      </w:r>
      <w:r w:rsidRPr="0021211E">
        <w:rPr>
          <w:bCs/>
          <w:color w:val="000000"/>
          <w:lang w:val="sr-Latn-ME"/>
        </w:rPr>
        <w:t xml:space="preserve">sati, zaključno sa danom </w:t>
      </w:r>
      <w:r>
        <w:rPr>
          <w:b/>
          <w:bCs/>
          <w:color w:val="000000"/>
        </w:rPr>
        <w:t>14</w:t>
      </w:r>
      <w:r w:rsidRPr="0021211E">
        <w:rPr>
          <w:b/>
          <w:bCs/>
          <w:color w:val="000000"/>
        </w:rPr>
        <w:t>.08.2023. godine do 09:30 sati</w:t>
      </w:r>
      <w:r w:rsidRPr="0021211E">
        <w:rPr>
          <w:bCs/>
          <w:color w:val="000000"/>
          <w:lang w:val="sr-Latn-ME"/>
        </w:rPr>
        <w:t>.</w:t>
      </w:r>
    </w:p>
    <w:p w:rsidR="00336C0D" w:rsidRDefault="00336C0D" w:rsidP="0021211E">
      <w:pPr>
        <w:jc w:val="both"/>
        <w:rPr>
          <w:bCs/>
          <w:color w:val="000000"/>
          <w:lang w:val="sr-Latn-ME"/>
        </w:rPr>
      </w:pPr>
    </w:p>
    <w:p w:rsidR="003D3B59" w:rsidRPr="00336C0D" w:rsidRDefault="0021211E" w:rsidP="0021211E">
      <w:pPr>
        <w:jc w:val="both"/>
        <w:rPr>
          <w:bCs/>
          <w:color w:val="000000"/>
          <w:lang w:val="sr-Latn-ME"/>
        </w:rPr>
      </w:pPr>
      <w:r w:rsidRPr="0021211E">
        <w:rPr>
          <w:bCs/>
          <w:color w:val="000000"/>
          <w:lang w:val="sr-Latn-ME"/>
        </w:rPr>
        <w:t xml:space="preserve">Javno otvaranje dijela ponude koji se ne dostavlja preko ESJN-a, a odnosi se na Garanciju ponude održaće se dana </w:t>
      </w:r>
      <w:r w:rsidR="00336C0D">
        <w:rPr>
          <w:b/>
          <w:bCs/>
          <w:color w:val="000000"/>
        </w:rPr>
        <w:t>14</w:t>
      </w:r>
      <w:r w:rsidRPr="0021211E">
        <w:rPr>
          <w:b/>
          <w:bCs/>
          <w:color w:val="000000"/>
        </w:rPr>
        <w:t>.08.2023</w:t>
      </w:r>
      <w:r w:rsidRPr="0021211E">
        <w:rPr>
          <w:b/>
          <w:bCs/>
          <w:color w:val="000000"/>
          <w:lang w:val="sr-Latn-ME"/>
        </w:rPr>
        <w:t>. godine u 10:00 sati</w:t>
      </w:r>
      <w:r w:rsidRPr="0021211E">
        <w:rPr>
          <w:bCs/>
          <w:color w:val="000000"/>
          <w:lang w:val="sr-Latn-ME"/>
        </w:rPr>
        <w:t xml:space="preserve"> u prostorijama naručioca na adresi  ul. Ivana Milutinovića br. 12, Podgorica</w:t>
      </w:r>
      <w:r w:rsidR="003D3B59" w:rsidRPr="004E52E1">
        <w:rPr>
          <w:color w:val="000000"/>
        </w:rPr>
        <w:t>.</w:t>
      </w:r>
      <w:r w:rsidR="00F467AF">
        <w:rPr>
          <w:color w:val="000000"/>
        </w:rPr>
        <w:t>”</w:t>
      </w:r>
    </w:p>
    <w:p w:rsidR="003D3B59" w:rsidRDefault="003D3B59" w:rsidP="005A0527">
      <w:pPr>
        <w:jc w:val="both"/>
        <w:rPr>
          <w:b/>
          <w:lang w:val="sr-Latn-CS"/>
        </w:rPr>
      </w:pPr>
    </w:p>
    <w:p w:rsidR="00DB5D95" w:rsidRDefault="009C5229" w:rsidP="005A0527">
      <w:pPr>
        <w:jc w:val="both"/>
        <w:rPr>
          <w:b/>
          <w:lang w:val="sr-Latn-CS"/>
        </w:rPr>
      </w:pPr>
      <w:r w:rsidRPr="00EE204A">
        <w:rPr>
          <w:b/>
          <w:lang w:val="sr-Latn-CS"/>
        </w:rPr>
        <w:t>Ostatak tenderske dokumentacije ostaje nepromijenjen.</w:t>
      </w:r>
    </w:p>
    <w:p w:rsidR="0021211E" w:rsidRDefault="0021211E" w:rsidP="005A0527">
      <w:pPr>
        <w:jc w:val="both"/>
        <w:rPr>
          <w:b/>
          <w:lang w:val="sr-Latn-CS"/>
        </w:rPr>
      </w:pPr>
    </w:p>
    <w:p w:rsidR="004E52E1" w:rsidRPr="00EE204A" w:rsidRDefault="004E52E1" w:rsidP="005A0527">
      <w:pPr>
        <w:jc w:val="both"/>
        <w:rPr>
          <w:b/>
          <w:lang w:val="sr-Latn-CS"/>
        </w:rPr>
      </w:pPr>
    </w:p>
    <w:p w:rsidR="00836DEF" w:rsidRPr="00EE204A" w:rsidRDefault="00836DEF" w:rsidP="005A0527">
      <w:pPr>
        <w:jc w:val="both"/>
        <w:rPr>
          <w:b/>
          <w:sz w:val="12"/>
          <w:szCs w:val="12"/>
          <w:lang w:val="sr-Latn-CS"/>
        </w:rPr>
      </w:pPr>
    </w:p>
    <w:p w:rsidR="00DB5D95" w:rsidRPr="00EE204A"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1" w:name="_Toc62730568"/>
      <w:r w:rsidRPr="00EE204A">
        <w:rPr>
          <w:b/>
        </w:rPr>
        <w:t>UPUTSTVO O PRAVNOM SREDSTVU</w:t>
      </w:r>
      <w:bookmarkEnd w:id="1"/>
    </w:p>
    <w:p w:rsidR="00DB5D95" w:rsidRPr="00EE204A" w:rsidRDefault="00DB5D95" w:rsidP="005A0527">
      <w:pPr>
        <w:tabs>
          <w:tab w:val="left" w:pos="5760"/>
        </w:tabs>
        <w:jc w:val="center"/>
        <w:rPr>
          <w:color w:val="000000"/>
          <w:sz w:val="2"/>
          <w:szCs w:val="2"/>
        </w:rPr>
      </w:pPr>
    </w:p>
    <w:p w:rsidR="004E52E1" w:rsidRDefault="004E52E1" w:rsidP="005A0527">
      <w:pPr>
        <w:jc w:val="both"/>
        <w:rPr>
          <w:rFonts w:eastAsia="Calibri"/>
        </w:rPr>
      </w:pPr>
    </w:p>
    <w:p w:rsidR="00DB5D95" w:rsidRDefault="00DB5D95" w:rsidP="005A0527">
      <w:pPr>
        <w:jc w:val="both"/>
        <w:rPr>
          <w:rFonts w:eastAsia="Calibri"/>
        </w:rPr>
      </w:pPr>
      <w:r w:rsidRPr="00EE204A">
        <w:rPr>
          <w:rFonts w:eastAsia="Calibri"/>
        </w:rPr>
        <w:t>Privredni subjekat može da izjavi žalbu protiv ove tenderske dokumentacije Komisiji za zaštitu prava:</w:t>
      </w:r>
    </w:p>
    <w:p w:rsidR="004E52E1" w:rsidRPr="004E52E1" w:rsidRDefault="004E52E1" w:rsidP="005A0527">
      <w:pPr>
        <w:jc w:val="both"/>
        <w:rPr>
          <w:rFonts w:eastAsia="Calibri"/>
          <w:sz w:val="12"/>
        </w:rPr>
      </w:pPr>
    </w:p>
    <w:p w:rsidR="00DB5D95" w:rsidRPr="00EE204A" w:rsidRDefault="00DB5D95" w:rsidP="005A0527">
      <w:pPr>
        <w:jc w:val="both"/>
        <w:rPr>
          <w:rFonts w:eastAsia="Calibri"/>
          <w:sz w:val="12"/>
          <w:szCs w:val="12"/>
        </w:rPr>
      </w:pPr>
    </w:p>
    <w:p w:rsidR="00DB5D95" w:rsidRPr="00EE204A" w:rsidRDefault="00DB5D95" w:rsidP="005A0527">
      <w:pPr>
        <w:numPr>
          <w:ilvl w:val="0"/>
          <w:numId w:val="19"/>
        </w:numPr>
        <w:ind w:left="0"/>
        <w:jc w:val="both"/>
        <w:rPr>
          <w:rFonts w:eastAsia="Calibri"/>
          <w:lang w:val="sr-Latn-CS"/>
        </w:rPr>
      </w:pPr>
      <w:r w:rsidRPr="00EE204A">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EE204A" w:rsidRDefault="00DB5D95" w:rsidP="005A0527">
      <w:pPr>
        <w:numPr>
          <w:ilvl w:val="0"/>
          <w:numId w:val="19"/>
        </w:numPr>
        <w:ind w:left="0"/>
        <w:jc w:val="both"/>
        <w:rPr>
          <w:rFonts w:eastAsia="Calibri"/>
          <w:lang w:val="sr-Latn-CS"/>
        </w:rPr>
      </w:pPr>
      <w:r w:rsidRPr="00EE204A">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EE204A" w:rsidRDefault="00DB5D95" w:rsidP="005A0527">
      <w:pPr>
        <w:numPr>
          <w:ilvl w:val="0"/>
          <w:numId w:val="19"/>
        </w:numPr>
        <w:ind w:left="0"/>
        <w:jc w:val="both"/>
        <w:rPr>
          <w:rFonts w:eastAsia="Calibri"/>
          <w:lang w:val="sr-Latn-CS"/>
        </w:rPr>
      </w:pPr>
      <w:r w:rsidRPr="00EE204A">
        <w:rPr>
          <w:rFonts w:eastAsia="Calibri"/>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EE204A" w:rsidRDefault="00DB5D95" w:rsidP="005A0527">
      <w:pPr>
        <w:jc w:val="both"/>
        <w:rPr>
          <w:rFonts w:eastAsia="Calibri"/>
          <w:sz w:val="10"/>
          <w:szCs w:val="10"/>
        </w:rPr>
      </w:pPr>
      <w:r w:rsidRPr="00EE204A">
        <w:rPr>
          <w:rFonts w:eastAsia="Calibri"/>
        </w:rPr>
        <w:tab/>
      </w:r>
    </w:p>
    <w:p w:rsidR="00DB5D95" w:rsidRPr="00EE204A" w:rsidRDefault="00DB5D95" w:rsidP="005A0527">
      <w:pPr>
        <w:jc w:val="both"/>
        <w:rPr>
          <w:rFonts w:eastAsia="Calibri"/>
        </w:rPr>
      </w:pPr>
      <w:r w:rsidRPr="00EE204A">
        <w:rPr>
          <w:rFonts w:eastAsia="Calibri"/>
        </w:rPr>
        <w:tab/>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B5D95" w:rsidRPr="00EE204A" w:rsidRDefault="00DB5D95" w:rsidP="005A0527">
      <w:pPr>
        <w:jc w:val="both"/>
        <w:rPr>
          <w:rFonts w:eastAsia="Calibri"/>
          <w:sz w:val="12"/>
          <w:szCs w:val="12"/>
        </w:rPr>
      </w:pPr>
    </w:p>
    <w:p w:rsidR="00DB5D95" w:rsidRPr="00EE204A" w:rsidRDefault="00DB5D95" w:rsidP="005A0527">
      <w:pPr>
        <w:jc w:val="both"/>
        <w:rPr>
          <w:rFonts w:eastAsia="Calibri"/>
        </w:rPr>
      </w:pPr>
      <w:r w:rsidRPr="00EE204A">
        <w:rPr>
          <w:rFonts w:eastAsia="Calibri"/>
        </w:rPr>
        <w:tab/>
        <w:t>Ukoliko je predmet nabavke podijeljen po partijama, a žalba se odnosi samo na određenu/e partiju/e, naknada se plaća u iznosu 1% od procijenjene vrijednosti javne nabavke te/tih partije/a.</w:t>
      </w:r>
    </w:p>
    <w:p w:rsidR="00DB5D95" w:rsidRPr="00EE204A" w:rsidRDefault="00DB5D95" w:rsidP="005A0527">
      <w:pPr>
        <w:jc w:val="both"/>
        <w:rPr>
          <w:rFonts w:eastAsia="Calibri"/>
        </w:rPr>
      </w:pPr>
    </w:p>
    <w:p w:rsidR="00DB5D95" w:rsidRPr="00EE204A" w:rsidRDefault="00DB5D95" w:rsidP="005A0527">
      <w:pPr>
        <w:jc w:val="both"/>
        <w:rPr>
          <w:rFonts w:eastAsia="Calibri"/>
        </w:rPr>
      </w:pPr>
      <w:r w:rsidRPr="00EE204A">
        <w:rPr>
          <w:rFonts w:eastAsia="Calibri"/>
        </w:rPr>
        <w:tab/>
        <w:t xml:space="preserve">Instrukcije za plaćanje naknade za vođenje postupka od strane žalilaca iz inostranstva nalaze se na internet stranici Komisije za zaštitu prava nabavki </w:t>
      </w:r>
      <w:hyperlink r:id="rId9" w:history="1">
        <w:r w:rsidRPr="00EE204A">
          <w:rPr>
            <w:rFonts w:eastAsia="Calibri"/>
            <w:color w:val="0000FF"/>
            <w:u w:val="single"/>
          </w:rPr>
          <w:t>http://www.kontrola-nabavki.me/</w:t>
        </w:r>
      </w:hyperlink>
      <w:r w:rsidRPr="00EE204A">
        <w:rPr>
          <w:rFonts w:eastAsia="Calibri"/>
        </w:rPr>
        <w:t>.“.</w:t>
      </w:r>
    </w:p>
    <w:p w:rsidR="004E52E1" w:rsidRPr="00EE204A" w:rsidRDefault="004E52E1" w:rsidP="003D3BE4">
      <w:pPr>
        <w:jc w:val="both"/>
        <w:rPr>
          <w:b/>
          <w:lang w:val="sl-SI"/>
        </w:rPr>
      </w:pPr>
    </w:p>
    <w:p w:rsidR="003D3BE4" w:rsidRPr="00EE204A" w:rsidRDefault="003D3BE4" w:rsidP="003D3BE4">
      <w:pPr>
        <w:pStyle w:val="PlainText"/>
        <w:jc w:val="both"/>
        <w:rPr>
          <w:rFonts w:ascii="Times New Roman" w:hAnsi="Times New Roman"/>
          <w:b/>
          <w:sz w:val="24"/>
          <w:szCs w:val="24"/>
        </w:rPr>
      </w:pPr>
      <w:r w:rsidRPr="00EE204A">
        <w:rPr>
          <w:rFonts w:ascii="Times New Roman" w:hAnsi="Times New Roman"/>
          <w:sz w:val="24"/>
          <w:szCs w:val="24"/>
        </w:rPr>
        <w:t xml:space="preserve">        </w:t>
      </w:r>
      <w:r w:rsidRPr="00EE204A">
        <w:rPr>
          <w:rFonts w:ascii="Times New Roman" w:hAnsi="Times New Roman"/>
          <w:b/>
          <w:sz w:val="24"/>
          <w:szCs w:val="24"/>
        </w:rPr>
        <w:t xml:space="preserve">                  </w:t>
      </w:r>
      <w:r w:rsidR="00383E54" w:rsidRPr="00EE204A">
        <w:rPr>
          <w:rFonts w:ascii="Times New Roman" w:hAnsi="Times New Roman"/>
          <w:b/>
          <w:sz w:val="24"/>
          <w:szCs w:val="24"/>
        </w:rPr>
        <w:t xml:space="preserve">                        </w:t>
      </w:r>
      <w:r w:rsidRPr="00EE204A">
        <w:rPr>
          <w:rFonts w:ascii="Times New Roman" w:hAnsi="Times New Roman"/>
          <w:b/>
          <w:sz w:val="24"/>
          <w:szCs w:val="24"/>
        </w:rPr>
        <w:t xml:space="preserve">   Ispred Komisije </w:t>
      </w:r>
      <w:r w:rsidR="00E31E4E" w:rsidRPr="00EE204A">
        <w:rPr>
          <w:rFonts w:ascii="Times New Roman" w:hAnsi="Times New Roman"/>
          <w:b/>
          <w:sz w:val="24"/>
          <w:szCs w:val="24"/>
        </w:rPr>
        <w:t>za sprovođenje postupka javne nabavke</w:t>
      </w:r>
    </w:p>
    <w:p w:rsidR="003D3BE4" w:rsidRPr="00EE204A" w:rsidRDefault="003D3BE4" w:rsidP="003D3BE4">
      <w:pPr>
        <w:pStyle w:val="PlainText"/>
        <w:jc w:val="both"/>
        <w:rPr>
          <w:rFonts w:ascii="Times New Roman" w:hAnsi="Times New Roman"/>
          <w:sz w:val="24"/>
          <w:szCs w:val="24"/>
        </w:rPr>
      </w:pPr>
      <w:r w:rsidRPr="00EE204A">
        <w:rPr>
          <w:rFonts w:ascii="Times New Roman" w:hAnsi="Times New Roman"/>
          <w:b/>
          <w:sz w:val="24"/>
          <w:szCs w:val="24"/>
        </w:rPr>
        <w:t xml:space="preserve">     </w:t>
      </w:r>
      <w:r w:rsidRPr="00EE204A">
        <w:rPr>
          <w:rFonts w:ascii="Times New Roman" w:hAnsi="Times New Roman"/>
          <w:sz w:val="24"/>
          <w:szCs w:val="24"/>
        </w:rPr>
        <w:t>Co:</w:t>
      </w:r>
      <w:r w:rsidRPr="00EE204A">
        <w:rPr>
          <w:rFonts w:ascii="Times New Roman" w:hAnsi="Times New Roman"/>
          <w:b/>
          <w:sz w:val="24"/>
          <w:szCs w:val="24"/>
        </w:rPr>
        <w:t xml:space="preserve">        </w:t>
      </w:r>
      <w:r w:rsidR="002A7501" w:rsidRPr="00EE204A">
        <w:rPr>
          <w:rFonts w:ascii="Times New Roman" w:hAnsi="Times New Roman"/>
          <w:b/>
          <w:sz w:val="24"/>
          <w:szCs w:val="24"/>
        </w:rPr>
        <w:t xml:space="preserve">                             </w:t>
      </w:r>
    </w:p>
    <w:p w:rsidR="003D3BE4" w:rsidRPr="00EE204A" w:rsidRDefault="003D3BE4" w:rsidP="003D3BE4">
      <w:pPr>
        <w:jc w:val="both"/>
        <w:rPr>
          <w:b/>
        </w:rPr>
      </w:pPr>
      <w:r w:rsidRPr="00EE204A">
        <w:t xml:space="preserve">   - Svim ponuđačima                                                      </w:t>
      </w:r>
      <w:r w:rsidRPr="00EE204A">
        <w:rPr>
          <w:b/>
        </w:rPr>
        <w:t>Predsjedavajući član</w:t>
      </w:r>
    </w:p>
    <w:p w:rsidR="003D3BE4" w:rsidRPr="00EE204A" w:rsidRDefault="003D3BE4" w:rsidP="003D3BE4">
      <w:pPr>
        <w:jc w:val="both"/>
      </w:pPr>
      <w:r w:rsidRPr="00EE204A">
        <w:t xml:space="preserve">   - Predsjedavajućem komisije                                         </w:t>
      </w:r>
    </w:p>
    <w:p w:rsidR="00DB5D95" w:rsidRPr="00EE204A" w:rsidRDefault="003D3BE4">
      <w:pPr>
        <w:jc w:val="both"/>
        <w:rPr>
          <w:color w:val="000000"/>
        </w:rPr>
      </w:pPr>
      <w:r w:rsidRPr="00EE204A">
        <w:t xml:space="preserve">   - a/a                                                                       </w:t>
      </w:r>
      <w:r w:rsidR="00336C0D">
        <w:t xml:space="preserve">    </w:t>
      </w:r>
      <w:r w:rsidR="00D2667B">
        <w:t xml:space="preserve"> </w:t>
      </w:r>
      <w:r w:rsidR="00336C0D" w:rsidRPr="00336C0D">
        <w:rPr>
          <w:b/>
        </w:rPr>
        <w:t>Jasmina Murić</w:t>
      </w:r>
      <w:r w:rsidR="00336C0D">
        <w:rPr>
          <w:b/>
        </w:rPr>
        <w:t>, dipl.ecc</w:t>
      </w:r>
      <w:r w:rsidRPr="00EE204A">
        <w:t xml:space="preserve">   </w:t>
      </w:r>
    </w:p>
    <w:sectPr w:rsidR="00DB5D95" w:rsidRPr="00EE204A"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61F" w:rsidRDefault="00B5061F" w:rsidP="002C2C3E">
      <w:r>
        <w:separator/>
      </w:r>
    </w:p>
  </w:endnote>
  <w:endnote w:type="continuationSeparator" w:id="0">
    <w:p w:rsidR="00B5061F" w:rsidRDefault="00B5061F"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61F" w:rsidRDefault="00B5061F" w:rsidP="002C2C3E">
      <w:r>
        <w:separator/>
      </w:r>
    </w:p>
  </w:footnote>
  <w:footnote w:type="continuationSeparator" w:id="0">
    <w:p w:rsidR="00B5061F" w:rsidRDefault="00B5061F" w:rsidP="002C2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2"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615670"/>
    <w:multiLevelType w:val="hybridMultilevel"/>
    <w:tmpl w:val="E8245BC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131C3B"/>
    <w:multiLevelType w:val="hybridMultilevel"/>
    <w:tmpl w:val="7F428542"/>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14"/>
  </w:num>
  <w:num w:numId="5">
    <w:abstractNumId w:val="5"/>
  </w:num>
  <w:num w:numId="6">
    <w:abstractNumId w:val="8"/>
  </w:num>
  <w:num w:numId="7">
    <w:abstractNumId w:val="17"/>
  </w:num>
  <w:num w:numId="8">
    <w:abstractNumId w:val="0"/>
  </w:num>
  <w:num w:numId="9">
    <w:abstractNumId w:val="16"/>
  </w:num>
  <w:num w:numId="10">
    <w:abstractNumId w:val="11"/>
  </w:num>
  <w:num w:numId="11">
    <w:abstractNumId w:val="20"/>
  </w:num>
  <w:num w:numId="12">
    <w:abstractNumId w:val="15"/>
  </w:num>
  <w:num w:numId="13">
    <w:abstractNumId w:val="6"/>
  </w:num>
  <w:num w:numId="14">
    <w:abstractNumId w:val="12"/>
  </w:num>
  <w:num w:numId="15">
    <w:abstractNumId w:val="1"/>
  </w:num>
  <w:num w:numId="16">
    <w:abstractNumId w:val="4"/>
  </w:num>
  <w:num w:numId="17">
    <w:abstractNumId w:val="21"/>
  </w:num>
  <w:num w:numId="18">
    <w:abstractNumId w:val="19"/>
  </w:num>
  <w:num w:numId="19">
    <w:abstractNumId w:val="7"/>
  </w:num>
  <w:num w:numId="20">
    <w:abstractNumId w:val="13"/>
  </w:num>
  <w:num w:numId="21">
    <w:abstractNumId w:val="1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351B"/>
    <w:rsid w:val="00014007"/>
    <w:rsid w:val="00025E1A"/>
    <w:rsid w:val="000267CB"/>
    <w:rsid w:val="000305B9"/>
    <w:rsid w:val="000354A2"/>
    <w:rsid w:val="000366C2"/>
    <w:rsid w:val="00040E16"/>
    <w:rsid w:val="00042F7D"/>
    <w:rsid w:val="00054897"/>
    <w:rsid w:val="000573BD"/>
    <w:rsid w:val="0006040E"/>
    <w:rsid w:val="000760F1"/>
    <w:rsid w:val="00076A31"/>
    <w:rsid w:val="000925AF"/>
    <w:rsid w:val="000951D4"/>
    <w:rsid w:val="000B13A8"/>
    <w:rsid w:val="000C00EA"/>
    <w:rsid w:val="000C65A8"/>
    <w:rsid w:val="000D24A4"/>
    <w:rsid w:val="000E0CD0"/>
    <w:rsid w:val="000E445C"/>
    <w:rsid w:val="000F0566"/>
    <w:rsid w:val="000F44B9"/>
    <w:rsid w:val="0010797F"/>
    <w:rsid w:val="00114B53"/>
    <w:rsid w:val="00117E31"/>
    <w:rsid w:val="00124BE7"/>
    <w:rsid w:val="00134AA1"/>
    <w:rsid w:val="00144515"/>
    <w:rsid w:val="001455F9"/>
    <w:rsid w:val="001466FF"/>
    <w:rsid w:val="00146933"/>
    <w:rsid w:val="00150423"/>
    <w:rsid w:val="00151BD3"/>
    <w:rsid w:val="00156B72"/>
    <w:rsid w:val="001606FB"/>
    <w:rsid w:val="00163FBE"/>
    <w:rsid w:val="00164BE7"/>
    <w:rsid w:val="00166CFA"/>
    <w:rsid w:val="0019411B"/>
    <w:rsid w:val="001A0261"/>
    <w:rsid w:val="001B72D2"/>
    <w:rsid w:val="001B7D08"/>
    <w:rsid w:val="001C6026"/>
    <w:rsid w:val="001F32FB"/>
    <w:rsid w:val="001F3614"/>
    <w:rsid w:val="002079D2"/>
    <w:rsid w:val="00211D81"/>
    <w:rsid w:val="0021211E"/>
    <w:rsid w:val="0022438A"/>
    <w:rsid w:val="00230633"/>
    <w:rsid w:val="00236922"/>
    <w:rsid w:val="00241A8A"/>
    <w:rsid w:val="00244FF2"/>
    <w:rsid w:val="00246EE3"/>
    <w:rsid w:val="002513C0"/>
    <w:rsid w:val="00252676"/>
    <w:rsid w:val="00274590"/>
    <w:rsid w:val="00280382"/>
    <w:rsid w:val="002858BF"/>
    <w:rsid w:val="00287368"/>
    <w:rsid w:val="00290E15"/>
    <w:rsid w:val="00292F5A"/>
    <w:rsid w:val="00295659"/>
    <w:rsid w:val="002A6F96"/>
    <w:rsid w:val="002A7501"/>
    <w:rsid w:val="002C0D32"/>
    <w:rsid w:val="002C2C3E"/>
    <w:rsid w:val="002C7CB8"/>
    <w:rsid w:val="002C7E5E"/>
    <w:rsid w:val="002E473A"/>
    <w:rsid w:val="002E6404"/>
    <w:rsid w:val="002F21DE"/>
    <w:rsid w:val="002F3167"/>
    <w:rsid w:val="00301B84"/>
    <w:rsid w:val="00303B9D"/>
    <w:rsid w:val="00312B3A"/>
    <w:rsid w:val="00314C65"/>
    <w:rsid w:val="003172F1"/>
    <w:rsid w:val="0032794E"/>
    <w:rsid w:val="00331722"/>
    <w:rsid w:val="00333CA6"/>
    <w:rsid w:val="00336C0D"/>
    <w:rsid w:val="00341A6A"/>
    <w:rsid w:val="00356E9A"/>
    <w:rsid w:val="003614CD"/>
    <w:rsid w:val="003674FC"/>
    <w:rsid w:val="003705D6"/>
    <w:rsid w:val="00371327"/>
    <w:rsid w:val="00372EE5"/>
    <w:rsid w:val="00374DE9"/>
    <w:rsid w:val="003806C9"/>
    <w:rsid w:val="00383E54"/>
    <w:rsid w:val="003944C1"/>
    <w:rsid w:val="003A65FA"/>
    <w:rsid w:val="003B04CD"/>
    <w:rsid w:val="003B6083"/>
    <w:rsid w:val="003D3B59"/>
    <w:rsid w:val="003D3BE4"/>
    <w:rsid w:val="003D736A"/>
    <w:rsid w:val="003E4610"/>
    <w:rsid w:val="003E5702"/>
    <w:rsid w:val="003F6B18"/>
    <w:rsid w:val="004016D0"/>
    <w:rsid w:val="00407288"/>
    <w:rsid w:val="00411045"/>
    <w:rsid w:val="004155D9"/>
    <w:rsid w:val="0042336F"/>
    <w:rsid w:val="00427860"/>
    <w:rsid w:val="00456560"/>
    <w:rsid w:val="0045713B"/>
    <w:rsid w:val="00463CAD"/>
    <w:rsid w:val="00465F5D"/>
    <w:rsid w:val="004672DD"/>
    <w:rsid w:val="004850A1"/>
    <w:rsid w:val="004852D1"/>
    <w:rsid w:val="00485D58"/>
    <w:rsid w:val="00491836"/>
    <w:rsid w:val="004926F2"/>
    <w:rsid w:val="004930BC"/>
    <w:rsid w:val="00497DA9"/>
    <w:rsid w:val="004B31D3"/>
    <w:rsid w:val="004B38E2"/>
    <w:rsid w:val="004B5594"/>
    <w:rsid w:val="004C3DF5"/>
    <w:rsid w:val="004C4B17"/>
    <w:rsid w:val="004C7F99"/>
    <w:rsid w:val="004E2F35"/>
    <w:rsid w:val="004E52E1"/>
    <w:rsid w:val="004F6C7A"/>
    <w:rsid w:val="00500067"/>
    <w:rsid w:val="00503EC2"/>
    <w:rsid w:val="00504AFB"/>
    <w:rsid w:val="00505BD7"/>
    <w:rsid w:val="00507AE3"/>
    <w:rsid w:val="00513AE5"/>
    <w:rsid w:val="00515AAE"/>
    <w:rsid w:val="00520181"/>
    <w:rsid w:val="00521DFD"/>
    <w:rsid w:val="005322E8"/>
    <w:rsid w:val="00540F2F"/>
    <w:rsid w:val="005436D8"/>
    <w:rsid w:val="00550AD1"/>
    <w:rsid w:val="00560DA5"/>
    <w:rsid w:val="005678F9"/>
    <w:rsid w:val="00584689"/>
    <w:rsid w:val="00585AD6"/>
    <w:rsid w:val="00592530"/>
    <w:rsid w:val="005A030D"/>
    <w:rsid w:val="005A0527"/>
    <w:rsid w:val="005A0EA8"/>
    <w:rsid w:val="005A209B"/>
    <w:rsid w:val="005A33B8"/>
    <w:rsid w:val="005B22E8"/>
    <w:rsid w:val="005C4964"/>
    <w:rsid w:val="005C58A4"/>
    <w:rsid w:val="005D374D"/>
    <w:rsid w:val="005D4CAA"/>
    <w:rsid w:val="005F03AF"/>
    <w:rsid w:val="005F51C6"/>
    <w:rsid w:val="00600DE3"/>
    <w:rsid w:val="00606DF5"/>
    <w:rsid w:val="00606E85"/>
    <w:rsid w:val="0061064C"/>
    <w:rsid w:val="00626192"/>
    <w:rsid w:val="0063394D"/>
    <w:rsid w:val="00647AE7"/>
    <w:rsid w:val="00663243"/>
    <w:rsid w:val="0066679E"/>
    <w:rsid w:val="0067016F"/>
    <w:rsid w:val="00671601"/>
    <w:rsid w:val="006746FB"/>
    <w:rsid w:val="00677BFF"/>
    <w:rsid w:val="006905A5"/>
    <w:rsid w:val="0069064E"/>
    <w:rsid w:val="00692E70"/>
    <w:rsid w:val="0069500D"/>
    <w:rsid w:val="006A3253"/>
    <w:rsid w:val="006A51EB"/>
    <w:rsid w:val="006B252E"/>
    <w:rsid w:val="006C0556"/>
    <w:rsid w:val="006C08AB"/>
    <w:rsid w:val="006C5AEE"/>
    <w:rsid w:val="006C5FF4"/>
    <w:rsid w:val="006E250D"/>
    <w:rsid w:val="006F66DD"/>
    <w:rsid w:val="00704642"/>
    <w:rsid w:val="007049D8"/>
    <w:rsid w:val="007109DB"/>
    <w:rsid w:val="00722D2A"/>
    <w:rsid w:val="0072303D"/>
    <w:rsid w:val="00742015"/>
    <w:rsid w:val="00766EBF"/>
    <w:rsid w:val="007A237A"/>
    <w:rsid w:val="007A368E"/>
    <w:rsid w:val="007A3E6B"/>
    <w:rsid w:val="007A5811"/>
    <w:rsid w:val="007B2711"/>
    <w:rsid w:val="007C75D9"/>
    <w:rsid w:val="007D1928"/>
    <w:rsid w:val="007D41B4"/>
    <w:rsid w:val="007D5E6C"/>
    <w:rsid w:val="007D7A0E"/>
    <w:rsid w:val="007E65BF"/>
    <w:rsid w:val="007F08DE"/>
    <w:rsid w:val="008228B4"/>
    <w:rsid w:val="008237B1"/>
    <w:rsid w:val="00827936"/>
    <w:rsid w:val="00832F36"/>
    <w:rsid w:val="008347F4"/>
    <w:rsid w:val="00835DC9"/>
    <w:rsid w:val="00836DEF"/>
    <w:rsid w:val="00840CE4"/>
    <w:rsid w:val="008434E6"/>
    <w:rsid w:val="008450E4"/>
    <w:rsid w:val="0084654A"/>
    <w:rsid w:val="00851B37"/>
    <w:rsid w:val="00861EC4"/>
    <w:rsid w:val="008663A9"/>
    <w:rsid w:val="00870975"/>
    <w:rsid w:val="00871EF9"/>
    <w:rsid w:val="008744B5"/>
    <w:rsid w:val="00874CE1"/>
    <w:rsid w:val="00881C96"/>
    <w:rsid w:val="00882C44"/>
    <w:rsid w:val="00886BF0"/>
    <w:rsid w:val="008969DC"/>
    <w:rsid w:val="00896D01"/>
    <w:rsid w:val="008A2FC7"/>
    <w:rsid w:val="008A37BC"/>
    <w:rsid w:val="008A5540"/>
    <w:rsid w:val="008A7E9C"/>
    <w:rsid w:val="008B78B0"/>
    <w:rsid w:val="008D7059"/>
    <w:rsid w:val="008E4B49"/>
    <w:rsid w:val="008E4D69"/>
    <w:rsid w:val="008E57D5"/>
    <w:rsid w:val="008F4F1C"/>
    <w:rsid w:val="009040C5"/>
    <w:rsid w:val="009221C2"/>
    <w:rsid w:val="009424C2"/>
    <w:rsid w:val="00943FA7"/>
    <w:rsid w:val="009460E8"/>
    <w:rsid w:val="0095753E"/>
    <w:rsid w:val="0096510A"/>
    <w:rsid w:val="00991460"/>
    <w:rsid w:val="00993BCE"/>
    <w:rsid w:val="009A3B72"/>
    <w:rsid w:val="009A5DFE"/>
    <w:rsid w:val="009B6192"/>
    <w:rsid w:val="009C2F5B"/>
    <w:rsid w:val="009C5229"/>
    <w:rsid w:val="009D1C7E"/>
    <w:rsid w:val="009D2CAA"/>
    <w:rsid w:val="009D7CCF"/>
    <w:rsid w:val="009E5F9B"/>
    <w:rsid w:val="009F2369"/>
    <w:rsid w:val="00A11C6C"/>
    <w:rsid w:val="00A15AC6"/>
    <w:rsid w:val="00A1691E"/>
    <w:rsid w:val="00A43A4F"/>
    <w:rsid w:val="00A615EC"/>
    <w:rsid w:val="00A639EA"/>
    <w:rsid w:val="00A640E7"/>
    <w:rsid w:val="00A75D10"/>
    <w:rsid w:val="00A91511"/>
    <w:rsid w:val="00AA3333"/>
    <w:rsid w:val="00AA4224"/>
    <w:rsid w:val="00AB409D"/>
    <w:rsid w:val="00AB4E31"/>
    <w:rsid w:val="00AC683D"/>
    <w:rsid w:val="00AC7ADA"/>
    <w:rsid w:val="00AE211F"/>
    <w:rsid w:val="00AE7F6D"/>
    <w:rsid w:val="00AF1E62"/>
    <w:rsid w:val="00B071A4"/>
    <w:rsid w:val="00B12FCA"/>
    <w:rsid w:val="00B21196"/>
    <w:rsid w:val="00B26BEE"/>
    <w:rsid w:val="00B30043"/>
    <w:rsid w:val="00B328C6"/>
    <w:rsid w:val="00B33B75"/>
    <w:rsid w:val="00B5061F"/>
    <w:rsid w:val="00B74C32"/>
    <w:rsid w:val="00B76239"/>
    <w:rsid w:val="00B82CDB"/>
    <w:rsid w:val="00B9527A"/>
    <w:rsid w:val="00BB09A6"/>
    <w:rsid w:val="00BC7C23"/>
    <w:rsid w:val="00BD39F5"/>
    <w:rsid w:val="00BD7D44"/>
    <w:rsid w:val="00BE6D00"/>
    <w:rsid w:val="00BE6D12"/>
    <w:rsid w:val="00BF2251"/>
    <w:rsid w:val="00BF5501"/>
    <w:rsid w:val="00BF58EF"/>
    <w:rsid w:val="00C0088A"/>
    <w:rsid w:val="00C015F6"/>
    <w:rsid w:val="00C149E0"/>
    <w:rsid w:val="00C15442"/>
    <w:rsid w:val="00C23331"/>
    <w:rsid w:val="00C2761E"/>
    <w:rsid w:val="00C35E69"/>
    <w:rsid w:val="00C54754"/>
    <w:rsid w:val="00C67403"/>
    <w:rsid w:val="00C73248"/>
    <w:rsid w:val="00C851FE"/>
    <w:rsid w:val="00C86F00"/>
    <w:rsid w:val="00C87CCF"/>
    <w:rsid w:val="00CA0C29"/>
    <w:rsid w:val="00CA1D3C"/>
    <w:rsid w:val="00CA70A0"/>
    <w:rsid w:val="00CB2A9A"/>
    <w:rsid w:val="00CC5D45"/>
    <w:rsid w:val="00CE154D"/>
    <w:rsid w:val="00CE7FE2"/>
    <w:rsid w:val="00CF3211"/>
    <w:rsid w:val="00D05C18"/>
    <w:rsid w:val="00D13AEE"/>
    <w:rsid w:val="00D15262"/>
    <w:rsid w:val="00D20330"/>
    <w:rsid w:val="00D21A1A"/>
    <w:rsid w:val="00D23DD1"/>
    <w:rsid w:val="00D2667B"/>
    <w:rsid w:val="00D40E29"/>
    <w:rsid w:val="00D47A38"/>
    <w:rsid w:val="00D56A72"/>
    <w:rsid w:val="00D85170"/>
    <w:rsid w:val="00D960DB"/>
    <w:rsid w:val="00DA3BBC"/>
    <w:rsid w:val="00DB0E62"/>
    <w:rsid w:val="00DB1170"/>
    <w:rsid w:val="00DB1AD9"/>
    <w:rsid w:val="00DB5D95"/>
    <w:rsid w:val="00DC48FE"/>
    <w:rsid w:val="00DD0865"/>
    <w:rsid w:val="00DD5962"/>
    <w:rsid w:val="00DE2440"/>
    <w:rsid w:val="00DF297D"/>
    <w:rsid w:val="00E07A75"/>
    <w:rsid w:val="00E16A97"/>
    <w:rsid w:val="00E171A6"/>
    <w:rsid w:val="00E31E4E"/>
    <w:rsid w:val="00E32BA8"/>
    <w:rsid w:val="00E450CE"/>
    <w:rsid w:val="00E47E59"/>
    <w:rsid w:val="00E53D89"/>
    <w:rsid w:val="00E64759"/>
    <w:rsid w:val="00E65DC1"/>
    <w:rsid w:val="00E66A1E"/>
    <w:rsid w:val="00E86E05"/>
    <w:rsid w:val="00E91930"/>
    <w:rsid w:val="00EA436F"/>
    <w:rsid w:val="00EA7F4B"/>
    <w:rsid w:val="00EB0C05"/>
    <w:rsid w:val="00EC099E"/>
    <w:rsid w:val="00EC09FF"/>
    <w:rsid w:val="00EC22E7"/>
    <w:rsid w:val="00EC7553"/>
    <w:rsid w:val="00ED3E5E"/>
    <w:rsid w:val="00EE204A"/>
    <w:rsid w:val="00EE45A5"/>
    <w:rsid w:val="00EF091A"/>
    <w:rsid w:val="00EF28F9"/>
    <w:rsid w:val="00EF6561"/>
    <w:rsid w:val="00F03C69"/>
    <w:rsid w:val="00F11C7E"/>
    <w:rsid w:val="00F2407D"/>
    <w:rsid w:val="00F279BF"/>
    <w:rsid w:val="00F34F38"/>
    <w:rsid w:val="00F45B3D"/>
    <w:rsid w:val="00F467AF"/>
    <w:rsid w:val="00F4796A"/>
    <w:rsid w:val="00F512E0"/>
    <w:rsid w:val="00F604B3"/>
    <w:rsid w:val="00F72173"/>
    <w:rsid w:val="00F7636F"/>
    <w:rsid w:val="00F83BC2"/>
    <w:rsid w:val="00F95E86"/>
    <w:rsid w:val="00FB2B74"/>
    <w:rsid w:val="00FB606A"/>
    <w:rsid w:val="00FC1D45"/>
    <w:rsid w:val="00FC203C"/>
    <w:rsid w:val="00FD4A8C"/>
    <w:rsid w:val="00FE2FEC"/>
    <w:rsid w:val="00FE7D90"/>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EB557"/>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345F-ACE7-4E00-B010-4F8603E89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Jasmina Murić</cp:lastModifiedBy>
  <cp:revision>3</cp:revision>
  <cp:lastPrinted>2022-11-25T13:05:00Z</cp:lastPrinted>
  <dcterms:created xsi:type="dcterms:W3CDTF">2023-07-27T13:23:00Z</dcterms:created>
  <dcterms:modified xsi:type="dcterms:W3CDTF">2023-07-27T13:31:00Z</dcterms:modified>
</cp:coreProperties>
</file>