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Broj iz evidencije postupaka javnih nabavki: 1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Redni broj iz Plana javnih nabavki: </w:t>
      </w:r>
      <w:r>
        <w:rPr>
          <w:color w:val="000000"/>
        </w:rPr>
        <w:t>2</w:t>
      </w:r>
      <w:r>
        <w:rPr>
          <w:color w:val="000000"/>
          <w:lang w:val="sr-Latn-ME"/>
        </w:rPr>
        <w:t xml:space="preserve">, 3, </w:t>
      </w:r>
      <w:r>
        <w:rPr>
          <w:color w:val="000000"/>
        </w:rPr>
        <w:t>4</w:t>
      </w:r>
      <w:r>
        <w:rPr>
          <w:color w:val="000000"/>
          <w:lang w:val="sr-Latn-ME"/>
        </w:rPr>
        <w:t>,</w:t>
      </w:r>
      <w:r>
        <w:rPr>
          <w:color w:val="000000"/>
        </w:rPr>
        <w:t xml:space="preserve"> 6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  <w:lang w:val="sr-Latn-ME"/>
        </w:rPr>
        <w:t xml:space="preserve"> 7 </w:t>
      </w:r>
    </w:p>
    <w:p w:rsidR="00AF0BEF" w:rsidRDefault="004A0A9A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Mjesto i datum: Cetinje, 25</w:t>
      </w:r>
      <w:r w:rsidR="00D53023">
        <w:rPr>
          <w:color w:val="000000"/>
          <w:lang w:val="sr-Latn-ME"/>
        </w:rPr>
        <w:t>.0</w:t>
      </w:r>
      <w:r>
        <w:rPr>
          <w:color w:val="000000"/>
          <w:lang w:val="sr-Latn-ME"/>
        </w:rPr>
        <w:t>7</w:t>
      </w:r>
      <w:r w:rsidR="00D53023">
        <w:rPr>
          <w:color w:val="000000"/>
          <w:lang w:val="sr-Latn-ME"/>
        </w:rPr>
        <w:t>.2023.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l-SI"/>
        </w:rPr>
      </w:pPr>
      <w:proofErr w:type="spellStart"/>
      <w:r>
        <w:rPr>
          <w:rFonts w:eastAsia="Calibri"/>
          <w:color w:val="000000"/>
        </w:rPr>
        <w:t>Partija</w:t>
      </w:r>
      <w:proofErr w:type="spellEnd"/>
      <w:r>
        <w:rPr>
          <w:rFonts w:eastAsia="Calibri"/>
          <w:color w:val="000000"/>
        </w:rPr>
        <w:t xml:space="preserve"> 1</w:t>
      </w:r>
      <w:r>
        <w:rPr>
          <w:rFonts w:eastAsia="Calibri"/>
          <w:color w:val="000000"/>
          <w:lang w:val="sl-SI"/>
        </w:rPr>
        <w:t xml:space="preserve">: Brašno procijene vrijednosti </w:t>
      </w:r>
      <w:r>
        <w:rPr>
          <w:rFonts w:eastAsia="SimSun"/>
        </w:rPr>
        <w:t>1.570,25</w:t>
      </w:r>
      <w:r>
        <w:rPr>
          <w:rFonts w:eastAsia="SimSun"/>
          <w:lang w:val="sl-SI"/>
        </w:rPr>
        <w:t xml:space="preserve"> €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bookmarkStart w:id="4" w:name="_Hlk91176342"/>
      <w:r>
        <w:rPr>
          <w:rFonts w:eastAsia="Calibri"/>
          <w:color w:val="000000"/>
          <w:lang w:val="sr-Latn-ME"/>
        </w:rPr>
        <w:t xml:space="preserve">Partija </w:t>
      </w:r>
      <w:r>
        <w:rPr>
          <w:rFonts w:eastAsia="Calibri"/>
          <w:color w:val="000000"/>
        </w:rPr>
        <w:t>2</w:t>
      </w:r>
      <w:r>
        <w:rPr>
          <w:rFonts w:eastAsia="Calibri"/>
          <w:color w:val="000000"/>
          <w:lang w:val="sr-Latn-ME"/>
        </w:rPr>
        <w:t xml:space="preserve">: Mlijeko i mliječni proizvodi procijenjene vrijednosti </w:t>
      </w:r>
      <w:r>
        <w:rPr>
          <w:rFonts w:eastAsia="SimSun"/>
        </w:rPr>
        <w:t xml:space="preserve">7.107,44 </w:t>
      </w:r>
      <w:r>
        <w:rPr>
          <w:rFonts w:eastAsia="Calibri"/>
          <w:color w:val="000000"/>
          <w:lang w:val="sr-Latn-ME"/>
        </w:rPr>
        <w:t xml:space="preserve"> €</w:t>
      </w:r>
    </w:p>
    <w:bookmarkEnd w:id="4"/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3: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vrijednosti </w:t>
      </w:r>
      <w:r>
        <w:rPr>
          <w:rFonts w:eastAsia="SimSun"/>
        </w:rPr>
        <w:t>661,16</w:t>
      </w:r>
      <w:r>
        <w:rPr>
          <w:rFonts w:eastAsia="Calibri"/>
          <w:color w:val="000000"/>
          <w:lang w:val="sr-Latn-ME"/>
        </w:rPr>
        <w:t xml:space="preserve"> €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4: Voće i povrće procijenjene vrijednosti </w:t>
      </w:r>
      <w:r>
        <w:rPr>
          <w:rFonts w:eastAsia="SimSun"/>
        </w:rPr>
        <w:t>10.165,29</w:t>
      </w:r>
      <w:r>
        <w:rPr>
          <w:rFonts w:eastAsia="Calibri"/>
          <w:color w:val="000000"/>
          <w:lang w:val="sr-Latn-ME"/>
        </w:rPr>
        <w:t xml:space="preserve"> €</w:t>
      </w:r>
    </w:p>
    <w:p w:rsidR="00AF0BEF" w:rsidRDefault="00D53023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5: Ostali prehrambeni proizvodi procijenjene vrijednosti </w:t>
      </w:r>
      <w:r>
        <w:rPr>
          <w:rFonts w:eastAsia="SimSun"/>
        </w:rPr>
        <w:t xml:space="preserve">10.991,74 </w:t>
      </w:r>
      <w:r>
        <w:rPr>
          <w:rFonts w:eastAsia="Calibri"/>
          <w:color w:val="000000"/>
          <w:lang w:val="sr-Latn-ME"/>
        </w:rPr>
        <w:t xml:space="preserve"> €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UKUPNO:                    </w:t>
      </w:r>
      <w:r>
        <w:rPr>
          <w:rFonts w:eastAsia="Calibri"/>
          <w:color w:val="000000"/>
          <w:lang w:val="sl-SI"/>
        </w:rPr>
        <w:t>30.495</w:t>
      </w:r>
      <w:r>
        <w:rPr>
          <w:rFonts w:eastAsia="Calibri"/>
          <w:color w:val="000000"/>
          <w:lang w:val="sr-Latn-ME"/>
        </w:rPr>
        <w:t>,</w:t>
      </w:r>
      <w:r>
        <w:rPr>
          <w:rFonts w:eastAsia="Calibri"/>
          <w:color w:val="000000"/>
          <w:lang w:val="sl-SI"/>
        </w:rPr>
        <w:t>88</w:t>
      </w:r>
      <w:r>
        <w:rPr>
          <w:rFonts w:eastAsia="Calibri"/>
          <w:color w:val="000000"/>
          <w:lang w:val="sr-Latn-ME"/>
        </w:rPr>
        <w:t xml:space="preserve"> €.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5" w:name="_Hlk91176675"/>
      <w:r>
        <w:rPr>
          <w:b/>
          <w:bCs/>
          <w:color w:val="000000"/>
          <w:lang w:val="sr-Latn-ME"/>
        </w:rPr>
        <w:t>NIJE PRIMJENJIVO</w:t>
      </w:r>
      <w:bookmarkEnd w:id="5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6" w:name="_Toc62730556"/>
      <w:r>
        <w:rPr>
          <w:b/>
          <w:lang w:val="sr-Latn-ME"/>
        </w:rPr>
        <w:t>NAČIN UTVRĐIVANJA EKVIVALENTNOSTI</w:t>
      </w:r>
      <w:bookmarkEnd w:id="6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7" w:name="_Toc62730557"/>
      <w:bookmarkStart w:id="8" w:name="_Toc62730558"/>
      <w:r>
        <w:rPr>
          <w:b/>
          <w:lang w:val="sr-Latn-ME"/>
        </w:rPr>
        <w:t>OSNOVI ZA OBAVEZNO ISKLJUČENJE IZ POSTUPKA JAVNE NABAVKE</w:t>
      </w:r>
      <w:bookmarkEnd w:id="7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8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9" w:name="_Toc62730559"/>
      <w:r>
        <w:rPr>
          <w:b/>
          <w:lang w:val="sr-Latn-ME"/>
        </w:rPr>
        <w:t>METODOLOGIJA VREDNOVANJA PONUDA</w:t>
      </w:r>
      <w:bookmarkEnd w:id="9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0"/>
      <w:r>
        <w:rPr>
          <w:b/>
          <w:lang w:val="sr-Latn-ME"/>
        </w:rPr>
        <w:t>JEZIK PONUDE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1"/>
      <w:r>
        <w:rPr>
          <w:b/>
          <w:lang w:val="sr-Latn-ME"/>
        </w:rPr>
        <w:t>NAČIN, MJESTO I VRIJEME PODNOŠENJA PONUDA I OTVARANJA PONUDA</w:t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6F222A">
        <w:rPr>
          <w:lang w:val="sr-Latn-ME"/>
        </w:rPr>
        <w:t>sa danom 10</w:t>
      </w:r>
      <w:r>
        <w:rPr>
          <w:lang w:val="sr-Latn-ME"/>
        </w:rPr>
        <w:t>.0</w:t>
      </w:r>
      <w:r w:rsidR="006F222A">
        <w:t>8</w:t>
      </w:r>
      <w:r>
        <w:rPr>
          <w:lang w:val="sr-Latn-ME"/>
        </w:rPr>
        <w:t>.2023. godine do 10.00 sati.</w:t>
      </w:r>
    </w:p>
    <w:p w:rsidR="00AF0BEF" w:rsidRDefault="00AF0BEF">
      <w:pPr>
        <w:jc w:val="both"/>
        <w:rPr>
          <w:b/>
          <w:bCs/>
          <w:i/>
          <w:iCs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Otvaranje ponuda održaće se dana </w:t>
      </w:r>
      <w:r>
        <w:t>1</w:t>
      </w:r>
      <w:r w:rsidR="009B6A60">
        <w:t>0</w:t>
      </w:r>
      <w:r w:rsidR="006F222A">
        <w:rPr>
          <w:lang w:val="sr-Latn-ME"/>
        </w:rPr>
        <w:t>.08</w:t>
      </w:r>
      <w:r>
        <w:rPr>
          <w:lang w:val="sr-Latn-ME"/>
        </w:rPr>
        <w:t xml:space="preserve">.2023. godine u 10.00 sati.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Garancija ponude podnosi se u elektronskom obliku putem ESJN.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Dio ponude koje se ne dostavlja preko ESJN-a, a odnosi se na </w:t>
      </w:r>
      <w:r>
        <w:rPr>
          <w:color w:val="000000"/>
          <w:lang w:val="sr-Latn-ME"/>
        </w:rPr>
        <w:t>garanciju ponude</w:t>
      </w:r>
      <w:r>
        <w:rPr>
          <w:color w:val="000000"/>
          <w:lang w:val="sr-Latn-ME" w:bidi="ar"/>
        </w:rPr>
        <w:t xml:space="preserve"> dostavlja se: 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neposrednom predajom na arhivi naručioca na adresi Jabučka bb.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preporučenom pošiljkom sa povratnicom na adresi Jabučka bb.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radnim danima od 07.00 do 15.00 sati, </w:t>
      </w:r>
      <w:r w:rsidR="006F222A">
        <w:rPr>
          <w:lang w:val="sr-Latn-ME"/>
        </w:rPr>
        <w:t>zaključno sa danom 10</w:t>
      </w:r>
      <w:r>
        <w:rPr>
          <w:lang w:val="sr-Latn-ME"/>
        </w:rPr>
        <w:t>.0</w:t>
      </w:r>
      <w:r w:rsidR="006F222A">
        <w:t>8.</w:t>
      </w:r>
      <w:r>
        <w:rPr>
          <w:lang w:val="sr-Latn-ME"/>
        </w:rPr>
        <w:t>2023. godine do 10.00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</w:t>
      </w:r>
      <w:r>
        <w:rPr>
          <w:color w:val="000000"/>
          <w:lang w:val="sr-Latn-ME"/>
        </w:rPr>
        <w:lastRenderedPageBreak/>
        <w:t>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3"/>
      <w:r>
        <w:rPr>
          <w:b/>
          <w:lang w:val="sr-Latn-ME"/>
        </w:rPr>
        <w:t>TAJNOST PODATAKA</w:t>
      </w:r>
      <w:bookmarkEnd w:id="13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4" w:name="_Toc62730564"/>
      <w:r>
        <w:rPr>
          <w:b/>
          <w:lang w:val="sr-Latn-ME"/>
        </w:rPr>
        <w:t>UPUTSTVO ZA SAČINJAVANJE PONUDE</w:t>
      </w:r>
      <w:bookmarkEnd w:id="14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5" w:name="_Toc62730565"/>
      <w:r>
        <w:rPr>
          <w:b/>
          <w:lang w:val="sr-Latn-ME"/>
        </w:rPr>
        <w:t>NAČIN ZAKLJUČIVANJA I IZMJENE UGOVORA O JAVNOJ NABAVCI</w:t>
      </w:r>
      <w:bookmarkEnd w:id="15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151 Zakona o javnim nabavkama: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</w:t>
      </w:r>
      <w:r>
        <w:rPr>
          <w:color w:val="000000"/>
          <w:lang w:val="sr-Latn-ME"/>
        </w:rPr>
        <w:lastRenderedPageBreak/>
        <w:t>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6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b/>
          <w:color w:val="000000"/>
          <w:lang w:val="sr-Latn-ME"/>
        </w:rPr>
        <w:lastRenderedPageBreak/>
        <w:t>IZJAVA NARUČIOCA O NEPOSTOJANJU SUKOBA INTERESA</w:t>
      </w:r>
      <w:bookmarkEnd w:id="17"/>
      <w:bookmarkEnd w:id="18"/>
      <w:bookmarkEnd w:id="19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AF0BEF" w:rsidRDefault="00D53023">
      <w:pPr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Broj: </w:t>
      </w:r>
      <w:r w:rsidR="00566EFD" w:rsidRPr="00566EFD">
        <w:rPr>
          <w:color w:val="000000"/>
          <w:lang w:val="sr-Latn-ME"/>
        </w:rPr>
        <w:t>806</w:t>
      </w:r>
    </w:p>
    <w:p w:rsidR="00AF0BEF" w:rsidRDefault="00FE75EC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Mjesto i datum: Cetinje, 2</w:t>
      </w:r>
      <w:r w:rsidR="00D53023">
        <w:rPr>
          <w:color w:val="000000"/>
        </w:rPr>
        <w:t>5</w:t>
      </w:r>
      <w:r w:rsidR="00D53023">
        <w:rPr>
          <w:color w:val="000000"/>
          <w:lang w:val="sr-Latn-ME"/>
        </w:rPr>
        <w:t>.0</w:t>
      </w:r>
      <w:r w:rsidR="00E963E3">
        <w:rPr>
          <w:color w:val="000000"/>
          <w:lang w:val="sr-Latn-ME"/>
        </w:rPr>
        <w:t>7</w:t>
      </w:r>
      <w:bookmarkStart w:id="20" w:name="_GoBack"/>
      <w:bookmarkEnd w:id="20"/>
      <w:r w:rsidR="00D53023">
        <w:rPr>
          <w:color w:val="000000"/>
          <w:lang w:val="sr-Latn-ME"/>
        </w:rPr>
        <w:t>.202</w:t>
      </w:r>
      <w:r w:rsidR="00D53023">
        <w:rPr>
          <w:color w:val="000000"/>
          <w:lang w:val="sl-SI"/>
        </w:rPr>
        <w:t>3</w:t>
      </w:r>
      <w:r w:rsidR="00D53023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2</w:t>
      </w:r>
      <w:r>
        <w:rPr>
          <w:color w:val="000000"/>
          <w:lang w:val="sr-Latn-ME"/>
        </w:rPr>
        <w:t xml:space="preserve">, 3, </w:t>
      </w:r>
      <w:r>
        <w:rPr>
          <w:color w:val="000000"/>
          <w:lang w:val="sl-SI"/>
        </w:rPr>
        <w:t>4</w:t>
      </w:r>
      <w:r>
        <w:rPr>
          <w:color w:val="000000"/>
          <w:lang w:val="sr-Latn-ME"/>
        </w:rPr>
        <w:t xml:space="preserve">, 6 i 7 iz Plana javne nabavke broj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za nabavku prehrambenih proizvoda za ishranu djece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1" w:name="_Toc62730568"/>
      <w:r>
        <w:rPr>
          <w:b/>
          <w:lang w:val="sr-Latn-ME"/>
        </w:rPr>
        <w:lastRenderedPageBreak/>
        <w:t>UPUTSTVO O PRAVNOM SREDSTVU</w:t>
      </w:r>
      <w:bookmarkEnd w:id="21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>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C36" w:rsidRDefault="00317C36">
      <w:r>
        <w:separator/>
      </w:r>
    </w:p>
  </w:endnote>
  <w:endnote w:type="continuationSeparator" w:id="0">
    <w:p w:rsidR="00317C36" w:rsidRDefault="0031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C36" w:rsidRDefault="00317C36">
      <w:r>
        <w:separator/>
      </w:r>
    </w:p>
  </w:footnote>
  <w:footnote w:type="continuationSeparator" w:id="0">
    <w:p w:rsidR="00317C36" w:rsidRDefault="00317C36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C6493"/>
    <w:rsid w:val="000D7F80"/>
    <w:rsid w:val="0013097E"/>
    <w:rsid w:val="00137005"/>
    <w:rsid w:val="00137B48"/>
    <w:rsid w:val="00156EA1"/>
    <w:rsid w:val="00162A64"/>
    <w:rsid w:val="00181384"/>
    <w:rsid w:val="00186927"/>
    <w:rsid w:val="00190BCA"/>
    <w:rsid w:val="001A0A9B"/>
    <w:rsid w:val="001C18F8"/>
    <w:rsid w:val="001E1D6C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A0A9A"/>
    <w:rsid w:val="004D4124"/>
    <w:rsid w:val="004E7EB8"/>
    <w:rsid w:val="004F4209"/>
    <w:rsid w:val="00505403"/>
    <w:rsid w:val="0051661D"/>
    <w:rsid w:val="00516A7A"/>
    <w:rsid w:val="0052438C"/>
    <w:rsid w:val="00532FD1"/>
    <w:rsid w:val="00536479"/>
    <w:rsid w:val="00551CDA"/>
    <w:rsid w:val="00566EFD"/>
    <w:rsid w:val="00590819"/>
    <w:rsid w:val="005A1C2C"/>
    <w:rsid w:val="005F0467"/>
    <w:rsid w:val="0060047E"/>
    <w:rsid w:val="00601D7A"/>
    <w:rsid w:val="00617E86"/>
    <w:rsid w:val="00640C1A"/>
    <w:rsid w:val="00651111"/>
    <w:rsid w:val="006578EE"/>
    <w:rsid w:val="00671D69"/>
    <w:rsid w:val="006741B7"/>
    <w:rsid w:val="00686FE7"/>
    <w:rsid w:val="006A38EA"/>
    <w:rsid w:val="006B2B93"/>
    <w:rsid w:val="006C78B6"/>
    <w:rsid w:val="006D2681"/>
    <w:rsid w:val="006F222A"/>
    <w:rsid w:val="0071257F"/>
    <w:rsid w:val="00720B22"/>
    <w:rsid w:val="00723F24"/>
    <w:rsid w:val="0074335C"/>
    <w:rsid w:val="007A62A2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B38F4"/>
    <w:rsid w:val="008D73BF"/>
    <w:rsid w:val="008F2229"/>
    <w:rsid w:val="009372E9"/>
    <w:rsid w:val="009441C0"/>
    <w:rsid w:val="00950BC0"/>
    <w:rsid w:val="00951BF4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37CAE"/>
    <w:rsid w:val="00A40D65"/>
    <w:rsid w:val="00A678C1"/>
    <w:rsid w:val="00A746CE"/>
    <w:rsid w:val="00AA382B"/>
    <w:rsid w:val="00AB603C"/>
    <w:rsid w:val="00AD5BE0"/>
    <w:rsid w:val="00AF0BEF"/>
    <w:rsid w:val="00B1447F"/>
    <w:rsid w:val="00B204A0"/>
    <w:rsid w:val="00B21BED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C057DF"/>
    <w:rsid w:val="00C15C52"/>
    <w:rsid w:val="00C36A51"/>
    <w:rsid w:val="00C676E1"/>
    <w:rsid w:val="00C805BC"/>
    <w:rsid w:val="00C8241C"/>
    <w:rsid w:val="00CB4F7F"/>
    <w:rsid w:val="00CF0DAF"/>
    <w:rsid w:val="00D0032A"/>
    <w:rsid w:val="00D1670D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10CC9"/>
    <w:rsid w:val="00E168F4"/>
    <w:rsid w:val="00E444F4"/>
    <w:rsid w:val="00E4581C"/>
    <w:rsid w:val="00E53595"/>
    <w:rsid w:val="00E76168"/>
    <w:rsid w:val="00E844CD"/>
    <w:rsid w:val="00E92ADB"/>
    <w:rsid w:val="00E963E3"/>
    <w:rsid w:val="00EA6461"/>
    <w:rsid w:val="00EC0D0F"/>
    <w:rsid w:val="00EE7455"/>
    <w:rsid w:val="00F11D63"/>
    <w:rsid w:val="00F254CC"/>
    <w:rsid w:val="00F77C3F"/>
    <w:rsid w:val="00FC653D"/>
    <w:rsid w:val="00FC78A7"/>
    <w:rsid w:val="00FD48BC"/>
    <w:rsid w:val="00FD66B9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9</cp:revision>
  <dcterms:created xsi:type="dcterms:W3CDTF">2023-07-25T06:24:00Z</dcterms:created>
  <dcterms:modified xsi:type="dcterms:W3CDTF">2023-07-25T06:50:00Z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