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5D78" w14:textId="62F2F25F" w:rsidR="001466DB" w:rsidRPr="00026FDC" w:rsidRDefault="005D666F" w:rsidP="001466DB">
      <w:p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  <w:lang w:val="sr-Latn-C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sr-Latn-CS"/>
        </w:rPr>
        <w:t>PRIJESTONICA CETINJE</w:t>
      </w:r>
    </w:p>
    <w:p w14:paraId="1F169BD0" w14:textId="1634D197" w:rsidR="001466DB" w:rsidRDefault="001466DB" w:rsidP="001466DB">
      <w:pPr>
        <w:spacing w:after="0" w:line="276" w:lineRule="auto"/>
        <w:rPr>
          <w:rFonts w:ascii="Arial" w:hAnsi="Arial" w:cs="Arial"/>
          <w:sz w:val="24"/>
          <w:szCs w:val="24"/>
          <w:u w:val="single"/>
          <w:lang w:val="sr-Latn-CS"/>
        </w:rPr>
      </w:pPr>
      <w:r w:rsidRPr="00026FDC">
        <w:rPr>
          <w:rFonts w:ascii="Arial" w:hAnsi="Arial" w:cs="Arial"/>
          <w:sz w:val="24"/>
          <w:szCs w:val="24"/>
          <w:lang w:val="sr-Latn-CS"/>
        </w:rPr>
        <w:t xml:space="preserve">Broj: </w:t>
      </w:r>
      <w:r w:rsidR="005D666F">
        <w:rPr>
          <w:rFonts w:ascii="Arial" w:hAnsi="Arial" w:cs="Arial"/>
          <w:sz w:val="24"/>
          <w:szCs w:val="24"/>
          <w:u w:val="single"/>
          <w:lang w:val="sr-Latn-CS"/>
        </w:rPr>
        <w:t>01-426/23-</w:t>
      </w:r>
      <w:r w:rsidR="007B59C0">
        <w:rPr>
          <w:rFonts w:ascii="Arial" w:hAnsi="Arial" w:cs="Arial"/>
          <w:sz w:val="24"/>
          <w:szCs w:val="24"/>
          <w:u w:val="single"/>
          <w:lang w:val="sr-Latn-CS"/>
        </w:rPr>
        <w:t>1656/4</w:t>
      </w:r>
    </w:p>
    <w:p w14:paraId="41643E86" w14:textId="3D3F5BE3" w:rsidR="001466DB" w:rsidRPr="00026FDC" w:rsidRDefault="001466DB" w:rsidP="001466DB">
      <w:pPr>
        <w:spacing w:after="0" w:line="276" w:lineRule="auto"/>
        <w:rPr>
          <w:rFonts w:ascii="Arial" w:hAnsi="Arial" w:cs="Arial"/>
          <w:sz w:val="24"/>
          <w:szCs w:val="24"/>
          <w:lang w:val="sr-Latn-CS"/>
        </w:rPr>
      </w:pPr>
      <w:r w:rsidRPr="00026FDC">
        <w:rPr>
          <w:rFonts w:ascii="Arial" w:hAnsi="Arial" w:cs="Arial"/>
          <w:sz w:val="24"/>
          <w:szCs w:val="24"/>
          <w:lang w:val="sr-Latn-CS"/>
        </w:rPr>
        <w:t xml:space="preserve">Mjesto i datum: </w:t>
      </w:r>
      <w:r w:rsidR="005D666F">
        <w:rPr>
          <w:rFonts w:ascii="Arial" w:hAnsi="Arial" w:cs="Arial"/>
          <w:sz w:val="24"/>
          <w:szCs w:val="24"/>
          <w:u w:val="single"/>
          <w:lang w:val="sr-Latn-CS"/>
        </w:rPr>
        <w:t xml:space="preserve">Cetinje, </w:t>
      </w:r>
      <w:r w:rsidR="007B59C0">
        <w:rPr>
          <w:rFonts w:ascii="Arial" w:hAnsi="Arial" w:cs="Arial"/>
          <w:sz w:val="24"/>
          <w:szCs w:val="24"/>
          <w:u w:val="single"/>
          <w:lang w:val="sr-Latn-CS"/>
        </w:rPr>
        <w:t>11</w:t>
      </w:r>
      <w:r w:rsidR="005D666F">
        <w:rPr>
          <w:rFonts w:ascii="Arial" w:hAnsi="Arial" w:cs="Arial"/>
          <w:sz w:val="24"/>
          <w:szCs w:val="24"/>
          <w:u w:val="single"/>
          <w:lang w:val="sr-Latn-CS"/>
        </w:rPr>
        <w:t>.07</w:t>
      </w:r>
      <w:r>
        <w:rPr>
          <w:rFonts w:ascii="Arial" w:hAnsi="Arial" w:cs="Arial"/>
          <w:sz w:val="24"/>
          <w:szCs w:val="24"/>
          <w:u w:val="single"/>
          <w:lang w:val="sr-Latn-CS"/>
        </w:rPr>
        <w:t>.</w:t>
      </w:r>
      <w:r w:rsidRPr="00026FDC">
        <w:rPr>
          <w:rFonts w:ascii="Arial" w:hAnsi="Arial" w:cs="Arial"/>
          <w:sz w:val="24"/>
          <w:szCs w:val="24"/>
          <w:u w:val="single"/>
          <w:lang w:val="sr-Latn-CS"/>
        </w:rPr>
        <w:t>2023. godine</w:t>
      </w:r>
    </w:p>
    <w:p w14:paraId="737314AB" w14:textId="77777777" w:rsidR="001466DB" w:rsidRDefault="001466DB" w:rsidP="001466DB">
      <w:pPr>
        <w:spacing w:after="0" w:line="276" w:lineRule="auto"/>
        <w:rPr>
          <w:rFonts w:ascii="Arial" w:hAnsi="Arial" w:cs="Arial"/>
          <w:sz w:val="24"/>
          <w:szCs w:val="24"/>
          <w:lang w:val="sr-Latn-CS"/>
        </w:rPr>
      </w:pPr>
    </w:p>
    <w:p w14:paraId="3DA5A06E" w14:textId="77777777" w:rsidR="007A08DA" w:rsidRPr="00026FDC" w:rsidRDefault="007A08DA" w:rsidP="001466DB">
      <w:pPr>
        <w:spacing w:after="0" w:line="276" w:lineRule="auto"/>
        <w:rPr>
          <w:rFonts w:ascii="Arial" w:hAnsi="Arial" w:cs="Arial"/>
          <w:sz w:val="24"/>
          <w:szCs w:val="24"/>
          <w:lang w:val="sr-Latn-CS"/>
        </w:rPr>
      </w:pPr>
    </w:p>
    <w:p w14:paraId="20ECDE68" w14:textId="28D7C88B" w:rsidR="001466DB" w:rsidRPr="00026FDC" w:rsidRDefault="001466DB" w:rsidP="001466DB">
      <w:pPr>
        <w:spacing w:after="0" w:line="276" w:lineRule="auto"/>
        <w:rPr>
          <w:rFonts w:ascii="Arial" w:hAnsi="Arial" w:cs="Arial"/>
          <w:sz w:val="24"/>
          <w:szCs w:val="24"/>
          <w:lang w:val="sr-Latn-CS"/>
        </w:rPr>
      </w:pPr>
      <w:r w:rsidRPr="00026FDC">
        <w:rPr>
          <w:rFonts w:ascii="Arial" w:hAnsi="Arial" w:cs="Arial"/>
          <w:sz w:val="24"/>
          <w:szCs w:val="24"/>
          <w:lang w:val="sr-Latn-CS"/>
        </w:rPr>
        <w:t>Na osnovu člana 9</w:t>
      </w:r>
      <w:r w:rsidR="00E563B8">
        <w:rPr>
          <w:rFonts w:ascii="Arial" w:hAnsi="Arial" w:cs="Arial"/>
          <w:sz w:val="24"/>
          <w:szCs w:val="24"/>
          <w:lang w:val="sr-Latn-CS"/>
        </w:rPr>
        <w:t>5</w:t>
      </w:r>
      <w:r w:rsidRPr="00026FDC">
        <w:rPr>
          <w:rFonts w:ascii="Arial" w:hAnsi="Arial" w:cs="Arial"/>
          <w:sz w:val="24"/>
          <w:szCs w:val="24"/>
          <w:lang w:val="sr-Latn-CS"/>
        </w:rPr>
        <w:t xml:space="preserve"> Zakona o javnim nabavkama  („Službeni list CG“, br. 74/19,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026FDC">
        <w:rPr>
          <w:rFonts w:ascii="Arial" w:hAnsi="Arial" w:cs="Arial"/>
          <w:sz w:val="24"/>
          <w:szCs w:val="24"/>
          <w:lang w:val="sr-Latn-CS"/>
        </w:rPr>
        <w:t xml:space="preserve">03/23 i 11/23)  Naručilac </w:t>
      </w:r>
      <w:r w:rsidR="00E563B8">
        <w:rPr>
          <w:rFonts w:ascii="Arial" w:hAnsi="Arial" w:cs="Arial"/>
          <w:sz w:val="24"/>
          <w:szCs w:val="24"/>
          <w:lang w:val="sr-Latn-CS"/>
        </w:rPr>
        <w:t>daje sljedeće</w:t>
      </w:r>
      <w:r w:rsidRPr="00026FDC">
        <w:rPr>
          <w:rFonts w:ascii="Arial" w:hAnsi="Arial" w:cs="Arial"/>
          <w:sz w:val="24"/>
          <w:szCs w:val="24"/>
          <w:lang w:val="sr-Latn-CS"/>
        </w:rPr>
        <w:t>:</w:t>
      </w:r>
    </w:p>
    <w:p w14:paraId="6DA90B39" w14:textId="77777777" w:rsidR="007A08DA" w:rsidRPr="00026FDC" w:rsidRDefault="007A08DA" w:rsidP="001466DB">
      <w:pPr>
        <w:spacing w:after="0" w:line="276" w:lineRule="auto"/>
        <w:rPr>
          <w:rFonts w:ascii="Arial" w:hAnsi="Arial" w:cs="Arial"/>
          <w:sz w:val="24"/>
          <w:szCs w:val="24"/>
          <w:lang w:val="sr-Latn-CS"/>
        </w:rPr>
      </w:pPr>
    </w:p>
    <w:p w14:paraId="5A00B847" w14:textId="0F3C1B29" w:rsidR="007A08DA" w:rsidRPr="007A08DA" w:rsidRDefault="00E563B8" w:rsidP="007A08D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  <w:r w:rsidRPr="007A08DA">
        <w:rPr>
          <w:rFonts w:ascii="Arial" w:hAnsi="Arial" w:cs="Arial"/>
          <w:b/>
          <w:bCs/>
          <w:sz w:val="24"/>
          <w:szCs w:val="24"/>
          <w:lang w:val="sr-Latn-CS"/>
        </w:rPr>
        <w:t>Pojašnjenje</w:t>
      </w:r>
      <w:r w:rsidR="001466DB" w:rsidRPr="007A08DA">
        <w:rPr>
          <w:rFonts w:ascii="Arial" w:hAnsi="Arial" w:cs="Arial"/>
          <w:b/>
          <w:bCs/>
          <w:sz w:val="24"/>
          <w:szCs w:val="24"/>
          <w:lang w:val="sr-Latn-CS"/>
        </w:rPr>
        <w:t xml:space="preserve"> tenderske dokumentacije za otvoreni postupak javne nabavke za izvođenje radova –</w:t>
      </w:r>
      <w:r w:rsidR="00073FDE" w:rsidRPr="007A08DA">
        <w:rPr>
          <w:rFonts w:ascii="Arial" w:hAnsi="Arial" w:cs="Arial"/>
          <w:b/>
          <w:bCs/>
          <w:sz w:val="24"/>
          <w:szCs w:val="24"/>
          <w:lang w:val="sr-Latn-CS"/>
        </w:rPr>
        <w:t xml:space="preserve"> </w:t>
      </w:r>
      <w:r w:rsidR="007B59C0" w:rsidRPr="007B59C0">
        <w:rPr>
          <w:rFonts w:ascii="Arial" w:hAnsi="Arial" w:cs="Arial"/>
          <w:b/>
          <w:bCs/>
          <w:sz w:val="24"/>
          <w:szCs w:val="24"/>
          <w:lang w:val="sr-Latn-CS"/>
        </w:rPr>
        <w:t>Adaptacija krovnog pokrivača i oluka na JPU Zagorka Ivanović</w:t>
      </w:r>
    </w:p>
    <w:p w14:paraId="3931ED07" w14:textId="77777777" w:rsidR="007B59C0" w:rsidRDefault="007B59C0" w:rsidP="00073FDE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sr-Latn-CS"/>
        </w:rPr>
      </w:pPr>
    </w:p>
    <w:p w14:paraId="56C937D1" w14:textId="777AB53A" w:rsidR="00073FDE" w:rsidRDefault="007B59C0" w:rsidP="00073FDE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sr-Latn-CS"/>
        </w:rPr>
      </w:pPr>
      <w:r>
        <w:rPr>
          <w:rFonts w:ascii="Arial" w:hAnsi="Arial" w:cs="Arial"/>
          <w:b/>
          <w:bCs/>
          <w:sz w:val="24"/>
          <w:szCs w:val="24"/>
          <w:lang w:val="sr-Latn-CS"/>
        </w:rPr>
        <w:t>Pitanje broj 1</w:t>
      </w:r>
      <w:r w:rsidR="00073FDE">
        <w:rPr>
          <w:rFonts w:ascii="Arial" w:hAnsi="Arial" w:cs="Arial"/>
          <w:b/>
          <w:bCs/>
          <w:sz w:val="24"/>
          <w:szCs w:val="24"/>
          <w:lang w:val="sr-Latn-CS"/>
        </w:rPr>
        <w:t xml:space="preserve">: </w:t>
      </w:r>
    </w:p>
    <w:p w14:paraId="54C06709" w14:textId="77777777" w:rsidR="00776887" w:rsidRDefault="00776887" w:rsidP="00073FDE">
      <w:pPr>
        <w:spacing w:after="0" w:line="276" w:lineRule="auto"/>
        <w:rPr>
          <w:rFonts w:ascii="Arial" w:hAnsi="Arial" w:cs="Arial"/>
          <w:sz w:val="24"/>
          <w:szCs w:val="24"/>
          <w:lang w:val="sr-Latn-CS"/>
        </w:rPr>
      </w:pPr>
    </w:p>
    <w:p w14:paraId="5D542E60" w14:textId="2C920A53" w:rsidR="007A08DA" w:rsidRDefault="007B59C0" w:rsidP="007A08DA">
      <w:pPr>
        <w:spacing w:after="0"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B59C0">
        <w:rPr>
          <w:rFonts w:ascii="Arial" w:hAnsi="Arial" w:cs="Arial"/>
          <w:sz w:val="24"/>
          <w:szCs w:val="24"/>
          <w:lang w:val="sr-Latn-CS"/>
        </w:rPr>
        <w:t>Privredni subjekat je dužan da posjeduje: minimum iskustva na kvalitetnom i uspješnom izvršavanju istih i sličnih poslova iz oblasti predmeta nabavke i to jednu (1) potvrdu o kvalitetnom i uspješnom izvršavanju istih ili sličnih poslova iz oblasti predmeta nabavke, što se dokazuje potvrdama izdatih od strane investitora, odnosno korisnika o izvedenim radovima, tokom prethodnih godina ali ne i duže od pet godina, računajući i godinu u kojoj je započet postupak javne nabavke, koje sadrže opis i vrijednost predmeta nabavke, vrijeme realizacije ugovora i konstataciju da je ugovor blagovremeno i kvalitetno izvršen. Istim poslovima smatraju se radovi na adaptaciji krovnog pokrivača od lima, a sličnim poslovima se smatra: rekonstrukcija ili izgradnja krovnog pokrivača. da LI SE I POD SLIČNIM POSLOVIMA SMATRA rekonstrukcija ili izgradnja krovnog pokrivača SAMO DO LIMA? KOLIKE POTVRŠINE TREBA DA JE TAJ REFERENTNI KROV DA BI SE SMATRALA REFERENCA VALIDNOM?</w:t>
      </w:r>
    </w:p>
    <w:p w14:paraId="7578D82A" w14:textId="77777777" w:rsidR="007B59C0" w:rsidRDefault="007B59C0" w:rsidP="007A08DA">
      <w:pPr>
        <w:spacing w:after="0"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404513E5" w14:textId="23FE6BAA" w:rsidR="00073FDE" w:rsidRDefault="00073FDE" w:rsidP="005D666F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sr-Latn-CS"/>
        </w:rPr>
      </w:pPr>
      <w:r w:rsidRPr="00073FDE">
        <w:rPr>
          <w:rFonts w:ascii="Arial" w:hAnsi="Arial" w:cs="Arial"/>
          <w:b/>
          <w:bCs/>
          <w:sz w:val="24"/>
          <w:szCs w:val="24"/>
          <w:lang w:val="sr-Latn-CS"/>
        </w:rPr>
        <w:t>Odgovor:</w:t>
      </w:r>
    </w:p>
    <w:p w14:paraId="101F78FA" w14:textId="77777777" w:rsidR="007B59C0" w:rsidRPr="00073FDE" w:rsidRDefault="007B59C0" w:rsidP="005D666F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sr-Latn-CS"/>
        </w:rPr>
      </w:pPr>
    </w:p>
    <w:p w14:paraId="12AA0DE1" w14:textId="743D975D" w:rsidR="00026FDC" w:rsidRDefault="007B59C0" w:rsidP="00776887">
      <w:pPr>
        <w:spacing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B59C0">
        <w:rPr>
          <w:rFonts w:ascii="Arial" w:hAnsi="Arial" w:cs="Arial"/>
          <w:sz w:val="24"/>
          <w:szCs w:val="24"/>
          <w:lang w:val="sr-Latn-CS"/>
        </w:rPr>
        <w:t>Kod Naručioca su u toku izmjene tenderske dokumentacije u navedenom dijelu, a iste će biti objavljene na CeJN-u.</w:t>
      </w:r>
    </w:p>
    <w:p w14:paraId="5B7BA80A" w14:textId="77777777" w:rsidR="007B59C0" w:rsidRDefault="007B59C0" w:rsidP="007A08DA">
      <w:pPr>
        <w:spacing w:line="276" w:lineRule="auto"/>
        <w:rPr>
          <w:rFonts w:ascii="Arial" w:hAnsi="Arial" w:cs="Arial"/>
          <w:sz w:val="24"/>
          <w:szCs w:val="24"/>
          <w:lang w:val="sr-Latn-CS"/>
        </w:rPr>
      </w:pPr>
    </w:p>
    <w:p w14:paraId="0781F271" w14:textId="5BC76215" w:rsidR="007B59C0" w:rsidRDefault="007B59C0" w:rsidP="007A08DA">
      <w:pPr>
        <w:spacing w:line="276" w:lineRule="auto"/>
        <w:rPr>
          <w:rFonts w:ascii="Arial" w:hAnsi="Arial" w:cs="Arial"/>
          <w:b/>
          <w:bCs/>
          <w:sz w:val="24"/>
          <w:szCs w:val="24"/>
          <w:lang w:val="sr-Latn-CS"/>
        </w:rPr>
      </w:pPr>
      <w:r w:rsidRPr="007B59C0">
        <w:rPr>
          <w:rFonts w:ascii="Arial" w:hAnsi="Arial" w:cs="Arial"/>
          <w:b/>
          <w:bCs/>
          <w:sz w:val="24"/>
          <w:szCs w:val="24"/>
          <w:lang w:val="sr-Latn-CS"/>
        </w:rPr>
        <w:t>Pitanje broj 2:</w:t>
      </w:r>
    </w:p>
    <w:p w14:paraId="056B080D" w14:textId="79E4B57B" w:rsidR="007B59C0" w:rsidRDefault="007B59C0" w:rsidP="007B59C0">
      <w:pPr>
        <w:spacing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B59C0">
        <w:rPr>
          <w:rFonts w:ascii="Arial" w:hAnsi="Arial" w:cs="Arial"/>
          <w:sz w:val="24"/>
          <w:szCs w:val="24"/>
          <w:lang w:val="sr-Latn-CS"/>
        </w:rPr>
        <w:t xml:space="preserve">Privredni subjekat je dužan da posjeduje minimum stručnih i kadrovskih kapaciteta koji su potrebni za izvršenje ugovora što se dokazuje dokazom o načinu angažovanja radne snage (prijava na osiguranje zaposlenog, ugovor o radu, sporazum o preuzimanju zaposlenog, ugovor o korišćenju sposobnosti drugog subjekta ili drugi akt u skladu sa zakonom) i stručnom osposobljenosti (licenca, ovlašćenje ili drugi akt nadležnog organa ili organizacije) i to :1 diplomirani inženjer građevinarstva- konstruktivnii smjer. Ponuđač je dužan da u ponudi imenuje ovlašćenog inženjera koji će rukovoditi građenjem objekta </w:t>
      </w:r>
      <w:r w:rsidRPr="007B59C0">
        <w:rPr>
          <w:rFonts w:ascii="Arial" w:hAnsi="Arial" w:cs="Arial"/>
          <w:sz w:val="24"/>
          <w:szCs w:val="24"/>
          <w:lang w:val="sr-Latn-CS"/>
        </w:rPr>
        <w:lastRenderedPageBreak/>
        <w:t xml:space="preserve">u cjelini i ovlašćene inženjere za svaku vrstu radova koji se izvode, u skladu sa članom 122 stav 4 i 5 Zakona o planiranju prostora i izgradnji objekata („Sl. list CG“, br. 64/2017, 44/2018 i 63/2018, 11/2019, 082/20, 86/22). NEJASNO JE KOJE TO INŽENJERE PONUĐAČ TREBA DA IMENUJE KAO ovlašćene inženjere za svaku vrstu radova koji se izvode, u skladu sa članom 122 stav 4 i 5 Zakona o planiranju prostora i izgradnji objekata („Sl. list CG“, br. 64/2017, 44/2018 i 63/2018, 11/2019, 082/20, 86/22). kOD OVOG NARUČIOCA JE VRLO JASNO I PRECIZNO U PRETHODNIM POSTUPCIMA JAVNIH NABAVKI OPISAN OVAJ ZAHTJEV KAO NPR U OVOM ZA ZAMJENU PARKETA </w:t>
      </w:r>
      <w:hyperlink r:id="rId5" w:history="1">
        <w:r w:rsidRPr="005E741B">
          <w:rPr>
            <w:rStyle w:val="Hyperlink"/>
            <w:rFonts w:ascii="Arial" w:hAnsi="Arial" w:cs="Arial"/>
            <w:sz w:val="24"/>
            <w:szCs w:val="24"/>
            <w:lang w:val="sr-Latn-CS"/>
          </w:rPr>
          <w:t>https://cejn.gov.me/tenders/view-tender/47786</w:t>
        </w:r>
      </w:hyperlink>
      <w:r>
        <w:rPr>
          <w:rFonts w:ascii="Arial" w:hAnsi="Arial" w:cs="Arial"/>
          <w:sz w:val="24"/>
          <w:szCs w:val="24"/>
          <w:lang w:val="sr-Latn-CS"/>
        </w:rPr>
        <w:t>.</w:t>
      </w:r>
    </w:p>
    <w:p w14:paraId="3726FFF9" w14:textId="77777777" w:rsidR="00776887" w:rsidRPr="00776887" w:rsidRDefault="00776887" w:rsidP="00776887">
      <w:pPr>
        <w:pStyle w:val="NoSpacing"/>
        <w:rPr>
          <w:lang w:val="sr-Latn-CS"/>
        </w:rPr>
      </w:pPr>
    </w:p>
    <w:p w14:paraId="71AED236" w14:textId="35E0A01B" w:rsidR="007B59C0" w:rsidRPr="007B59C0" w:rsidRDefault="007B59C0" w:rsidP="007B59C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sr-Latn-CS"/>
        </w:rPr>
      </w:pPr>
      <w:r w:rsidRPr="007B59C0">
        <w:rPr>
          <w:rFonts w:ascii="Arial" w:hAnsi="Arial" w:cs="Arial"/>
          <w:b/>
          <w:bCs/>
          <w:sz w:val="24"/>
          <w:szCs w:val="24"/>
          <w:lang w:val="sr-Latn-CS"/>
        </w:rPr>
        <w:t>Odgovor:</w:t>
      </w:r>
    </w:p>
    <w:p w14:paraId="3E80057D" w14:textId="7540F20F" w:rsidR="007B59C0" w:rsidRDefault="007B59C0" w:rsidP="007B59C0">
      <w:pPr>
        <w:spacing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B59C0">
        <w:rPr>
          <w:rFonts w:ascii="Arial" w:hAnsi="Arial" w:cs="Arial"/>
          <w:sz w:val="24"/>
          <w:szCs w:val="24"/>
          <w:lang w:val="sr-Latn-CS"/>
        </w:rPr>
        <w:t>Kod Naručioca su u toku izmjene tenderske dokumentacije u navedenom dijelu, a iste će biti objavljene na CeJN-u.</w:t>
      </w:r>
    </w:p>
    <w:p w14:paraId="0F40E73B" w14:textId="77777777" w:rsidR="007B59C0" w:rsidRDefault="007B59C0" w:rsidP="007B59C0">
      <w:pPr>
        <w:spacing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53B73719" w14:textId="77777777" w:rsidR="007B59C0" w:rsidRPr="007B59C0" w:rsidRDefault="007B59C0" w:rsidP="007B59C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sr-Latn-CS"/>
        </w:rPr>
      </w:pPr>
      <w:r w:rsidRPr="007B59C0">
        <w:rPr>
          <w:rFonts w:ascii="Arial" w:hAnsi="Arial" w:cs="Arial"/>
          <w:b/>
          <w:bCs/>
          <w:sz w:val="24"/>
          <w:szCs w:val="24"/>
          <w:lang w:val="sr-Latn-CS"/>
        </w:rPr>
        <w:t xml:space="preserve">Pitanje broj </w:t>
      </w:r>
      <w:r w:rsidRPr="007B59C0">
        <w:rPr>
          <w:rFonts w:ascii="Arial" w:hAnsi="Arial" w:cs="Arial"/>
          <w:b/>
          <w:bCs/>
          <w:sz w:val="24"/>
          <w:szCs w:val="24"/>
          <w:lang w:val="sr-Latn-CS"/>
        </w:rPr>
        <w:t>3</w:t>
      </w:r>
      <w:r w:rsidRPr="007B59C0">
        <w:rPr>
          <w:rFonts w:ascii="Arial" w:hAnsi="Arial" w:cs="Arial"/>
          <w:b/>
          <w:bCs/>
          <w:sz w:val="24"/>
          <w:szCs w:val="24"/>
          <w:lang w:val="sr-Latn-CS"/>
        </w:rPr>
        <w:t>:</w:t>
      </w:r>
      <w:r w:rsidRPr="007B59C0">
        <w:rPr>
          <w:rFonts w:ascii="Arial" w:hAnsi="Arial" w:cs="Arial"/>
          <w:b/>
          <w:bCs/>
          <w:sz w:val="24"/>
          <w:szCs w:val="24"/>
          <w:lang w:val="sr-Latn-CS"/>
        </w:rPr>
        <w:t xml:space="preserve"> </w:t>
      </w:r>
    </w:p>
    <w:p w14:paraId="2211C590" w14:textId="1ED4F62A" w:rsidR="00776887" w:rsidRDefault="007B59C0" w:rsidP="007B59C0">
      <w:pPr>
        <w:spacing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B59C0">
        <w:rPr>
          <w:rFonts w:ascii="Arial" w:hAnsi="Arial" w:cs="Arial"/>
          <w:sz w:val="24"/>
          <w:szCs w:val="24"/>
          <w:lang w:val="sr-Latn-CS"/>
        </w:rPr>
        <w:t>Parametar kvalitet (K) vrednovaće se na način što se: ponuđeni garantni rok na izvedene radove i ugrađeni materijal podijeli sa najvećim ponuđenim garantnim rokom na izvedene radove i ugrađeni materijal i dobijeni količnik pomnoži sa brojem bodova (20 bodova) i to po formuli: K= (Kp/Kmaxp)x20 Kp- ponuđeni garantni rok na izvedene radove i ugrđeni materijal Kpmax – najveći ponuđeni garantni rok na izvedene radove i ugrađeni materijal. Napomena: Ponuđeni garantni rok na izvedene radove i ugrađeni materijal ne može biti kraći od 24 mjeseca. mOLIMO DA DOPUNITE OD KADA POČINJE TEĆI GARANTNI ROK?</w:t>
      </w:r>
    </w:p>
    <w:p w14:paraId="3B880A9E" w14:textId="77777777" w:rsidR="00776887" w:rsidRDefault="00776887" w:rsidP="00776887">
      <w:pPr>
        <w:pStyle w:val="NoSpacing"/>
        <w:rPr>
          <w:lang w:val="sr-Latn-CS"/>
        </w:rPr>
      </w:pPr>
    </w:p>
    <w:p w14:paraId="4614DE0B" w14:textId="246B6D3F" w:rsidR="00776887" w:rsidRPr="00776887" w:rsidRDefault="00776887" w:rsidP="0077688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sr-Latn-CS"/>
        </w:rPr>
      </w:pPr>
      <w:r w:rsidRPr="00776887">
        <w:rPr>
          <w:rFonts w:ascii="Arial" w:hAnsi="Arial" w:cs="Arial"/>
          <w:b/>
          <w:bCs/>
          <w:sz w:val="24"/>
          <w:szCs w:val="24"/>
          <w:lang w:val="sr-Latn-CS"/>
        </w:rPr>
        <w:t>Odgovor:</w:t>
      </w:r>
    </w:p>
    <w:p w14:paraId="17C37897" w14:textId="5793138C" w:rsidR="00776887" w:rsidRDefault="00776887" w:rsidP="00776887">
      <w:pPr>
        <w:spacing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76887">
        <w:rPr>
          <w:rFonts w:ascii="Arial" w:hAnsi="Arial" w:cs="Arial"/>
          <w:sz w:val="24"/>
          <w:szCs w:val="24"/>
          <w:lang w:val="sr-Latn-CS"/>
        </w:rPr>
        <w:t>Kod Naručioca su u toku izmjene tenderske dokumentacije u navedenom dijelu, a iste će biti objavljene na CeJN-u.</w:t>
      </w:r>
    </w:p>
    <w:p w14:paraId="6833099C" w14:textId="77777777" w:rsidR="007B59C0" w:rsidRDefault="007B59C0" w:rsidP="007B59C0">
      <w:pPr>
        <w:spacing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10EF5B7A" w14:textId="77777777" w:rsidR="007B59C0" w:rsidRPr="007B59C0" w:rsidRDefault="007B59C0" w:rsidP="007B59C0">
      <w:pPr>
        <w:spacing w:line="276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14:paraId="1ED98CC6" w14:textId="3FA779E6" w:rsidR="00E563B8" w:rsidRPr="00026FDC" w:rsidRDefault="00E563B8" w:rsidP="007A08DA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  <w:lang w:val="sr-Latn-CS"/>
        </w:rPr>
      </w:pPr>
      <w:r w:rsidRPr="00026FDC">
        <w:rPr>
          <w:rFonts w:ascii="Arial" w:hAnsi="Arial" w:cs="Arial"/>
          <w:b/>
          <w:bCs/>
          <w:sz w:val="24"/>
          <w:szCs w:val="24"/>
          <w:lang w:val="sr-Latn-CS"/>
        </w:rPr>
        <w:t>Komisija za sprovođenje postupka javne nabavke</w:t>
      </w:r>
    </w:p>
    <w:p w14:paraId="0D610F79" w14:textId="366A70A8" w:rsidR="00E563B8" w:rsidRDefault="00E563B8" w:rsidP="007A08DA">
      <w:pPr>
        <w:spacing w:line="276" w:lineRule="auto"/>
        <w:jc w:val="right"/>
        <w:rPr>
          <w:rFonts w:ascii="Arial" w:hAnsi="Arial" w:cs="Arial"/>
          <w:sz w:val="24"/>
          <w:szCs w:val="24"/>
          <w:lang w:val="sr-Latn-CS"/>
        </w:rPr>
      </w:pPr>
      <w:r w:rsidRPr="00F663EE">
        <w:rPr>
          <w:rFonts w:ascii="Arial" w:hAnsi="Arial" w:cs="Arial"/>
          <w:sz w:val="24"/>
          <w:szCs w:val="24"/>
          <w:lang w:val="sr-Latn-CS"/>
        </w:rPr>
        <w:t xml:space="preserve">Član komisije za sprovođenje postupka javne nabavke </w:t>
      </w:r>
      <w:r w:rsidR="002777D2">
        <w:rPr>
          <w:rFonts w:ascii="Arial" w:hAnsi="Arial" w:cs="Arial"/>
          <w:sz w:val="24"/>
          <w:szCs w:val="24"/>
          <w:lang w:val="sr-Latn-CS"/>
        </w:rPr>
        <w:t>Irena Perović s.r.</w:t>
      </w:r>
    </w:p>
    <w:p w14:paraId="6A4A59E9" w14:textId="6717429A" w:rsidR="00E563B8" w:rsidRDefault="00E563B8" w:rsidP="007A08DA">
      <w:pPr>
        <w:spacing w:line="276" w:lineRule="auto"/>
        <w:jc w:val="right"/>
        <w:rPr>
          <w:rFonts w:ascii="Arial" w:hAnsi="Arial" w:cs="Arial"/>
          <w:sz w:val="24"/>
          <w:szCs w:val="24"/>
          <w:lang w:val="sr-Latn-CS"/>
        </w:rPr>
      </w:pPr>
      <w:r w:rsidRPr="00F663EE">
        <w:rPr>
          <w:rFonts w:ascii="Arial" w:hAnsi="Arial" w:cs="Arial"/>
          <w:sz w:val="24"/>
          <w:szCs w:val="24"/>
          <w:lang w:val="sr-Latn-CS"/>
        </w:rPr>
        <w:t xml:space="preserve">Član komisije za sprovođenje postupka javne nabavke </w:t>
      </w:r>
      <w:r w:rsidR="007A08DA">
        <w:rPr>
          <w:rFonts w:ascii="Arial" w:hAnsi="Arial" w:cs="Arial"/>
          <w:sz w:val="24"/>
          <w:szCs w:val="24"/>
          <w:lang w:val="sr-Latn-CS"/>
        </w:rPr>
        <w:t>Tatjana Stanković s.r.</w:t>
      </w:r>
    </w:p>
    <w:p w14:paraId="25419005" w14:textId="2308D467" w:rsidR="00EE2C17" w:rsidRPr="000F6562" w:rsidRDefault="007A08DA" w:rsidP="00776887">
      <w:pPr>
        <w:spacing w:line="276" w:lineRule="auto"/>
        <w:jc w:val="right"/>
        <w:rPr>
          <w:rFonts w:ascii="Arial" w:hAnsi="Arial" w:cs="Arial"/>
          <w:sz w:val="24"/>
          <w:szCs w:val="24"/>
          <w:lang w:val="sr-Latn-CS"/>
        </w:rPr>
      </w:pPr>
      <w:r w:rsidRPr="00F663EE">
        <w:rPr>
          <w:rFonts w:ascii="Arial" w:hAnsi="Arial" w:cs="Arial"/>
          <w:sz w:val="24"/>
          <w:szCs w:val="24"/>
          <w:lang w:val="sr-Latn-CS"/>
        </w:rPr>
        <w:t xml:space="preserve">Član komisije za sprovođenje postupka javne nabavke </w:t>
      </w:r>
      <w:r>
        <w:rPr>
          <w:rFonts w:ascii="Arial" w:hAnsi="Arial" w:cs="Arial"/>
          <w:sz w:val="24"/>
          <w:szCs w:val="24"/>
          <w:lang w:val="sr-Latn-CS"/>
        </w:rPr>
        <w:t>Magdalena Krstićević s.r.</w:t>
      </w:r>
      <w:r w:rsidR="00026FDC" w:rsidRPr="000F6562">
        <w:rPr>
          <w:rFonts w:ascii="Arial" w:hAnsi="Arial" w:cs="Arial"/>
          <w:sz w:val="24"/>
          <w:szCs w:val="24"/>
          <w:lang w:val="sr-Latn-CS"/>
        </w:rPr>
        <w:t xml:space="preserve"> </w:t>
      </w:r>
    </w:p>
    <w:sectPr w:rsidR="00EE2C17" w:rsidRPr="000F6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5581"/>
    <w:multiLevelType w:val="hybridMultilevel"/>
    <w:tmpl w:val="68562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876D5F"/>
    <w:multiLevelType w:val="hybridMultilevel"/>
    <w:tmpl w:val="83BE9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541152">
    <w:abstractNumId w:val="0"/>
  </w:num>
  <w:num w:numId="2" w16cid:durableId="421031148">
    <w:abstractNumId w:val="1"/>
  </w:num>
  <w:num w:numId="3" w16cid:durableId="1857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DC"/>
    <w:rsid w:val="00026FDC"/>
    <w:rsid w:val="00055F03"/>
    <w:rsid w:val="00073FDE"/>
    <w:rsid w:val="000B7382"/>
    <w:rsid w:val="000E2C7C"/>
    <w:rsid w:val="000F6562"/>
    <w:rsid w:val="00114901"/>
    <w:rsid w:val="001466DB"/>
    <w:rsid w:val="002777D2"/>
    <w:rsid w:val="0033326A"/>
    <w:rsid w:val="004F40FA"/>
    <w:rsid w:val="005D666F"/>
    <w:rsid w:val="006F4994"/>
    <w:rsid w:val="007625CC"/>
    <w:rsid w:val="00776887"/>
    <w:rsid w:val="007A08DA"/>
    <w:rsid w:val="007B59C0"/>
    <w:rsid w:val="00833A26"/>
    <w:rsid w:val="00886747"/>
    <w:rsid w:val="008A1D59"/>
    <w:rsid w:val="009A437B"/>
    <w:rsid w:val="00A966C4"/>
    <w:rsid w:val="00BD6117"/>
    <w:rsid w:val="00C50134"/>
    <w:rsid w:val="00E563B8"/>
    <w:rsid w:val="00EE2C17"/>
    <w:rsid w:val="00F141CD"/>
    <w:rsid w:val="00F21429"/>
    <w:rsid w:val="00FF016D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2C80"/>
  <w15:chartTrackingRefBased/>
  <w15:docId w15:val="{1EAD9964-7B1C-431D-91F1-56CC4F29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F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6F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F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76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ejn.gov.me/tenders/view-tender/477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NOVI</cp:lastModifiedBy>
  <cp:revision>2</cp:revision>
  <cp:lastPrinted>2023-06-12T11:33:00Z</cp:lastPrinted>
  <dcterms:created xsi:type="dcterms:W3CDTF">2023-07-11T11:28:00Z</dcterms:created>
  <dcterms:modified xsi:type="dcterms:W3CDTF">2023-07-11T11:28:00Z</dcterms:modified>
</cp:coreProperties>
</file>